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E996F" w14:textId="72AB4CD1" w:rsidR="00795FE4" w:rsidRPr="004353B6" w:rsidRDefault="00795FE4" w:rsidP="00795FE4">
      <w:pPr>
        <w:rPr>
          <w:rFonts w:ascii="Times New Roman" w:hAnsi="Times New Roman" w:cs="Times New Roman"/>
          <w:sz w:val="24"/>
          <w:szCs w:val="24"/>
          <w:lang w:val="lt-LT"/>
        </w:rPr>
      </w:pPr>
    </w:p>
    <w:p w14:paraId="5AE974D5" w14:textId="77777777" w:rsidR="00CD450D" w:rsidRPr="004353B6" w:rsidRDefault="00CD450D" w:rsidP="00CD450D">
      <w:pPr>
        <w:rPr>
          <w:rFonts w:ascii="Times New Roman" w:hAnsi="Times New Roman" w:cs="Times New Roman"/>
          <w:sz w:val="24"/>
          <w:szCs w:val="24"/>
          <w:lang w:val="lt-LT"/>
        </w:rPr>
      </w:pPr>
      <w:r w:rsidRPr="004353B6">
        <w:rPr>
          <w:rFonts w:ascii="Times New Roman" w:hAnsi="Times New Roman" w:cs="Times New Roman"/>
          <w:noProof/>
          <w:sz w:val="24"/>
          <w:szCs w:val="24"/>
          <w:lang w:val="lt-LT"/>
        </w:rPr>
        <w:drawing>
          <wp:inline distT="0" distB="0" distL="0" distR="0" wp14:anchorId="5A67FFDC" wp14:editId="62CF79A1">
            <wp:extent cx="2677026" cy="571500"/>
            <wp:effectExtent l="0" t="0" r="9525" b="0"/>
            <wp:docPr id="48307867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61118" name="Paveikslėlis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683089" cy="572794"/>
                    </a:xfrm>
                    <a:prstGeom prst="rect">
                      <a:avLst/>
                    </a:prstGeom>
                    <a:noFill/>
                  </pic:spPr>
                </pic:pic>
              </a:graphicData>
            </a:graphic>
          </wp:inline>
        </w:drawing>
      </w:r>
    </w:p>
    <w:p w14:paraId="4933FEA6" w14:textId="77777777" w:rsidR="00CD450D" w:rsidRPr="004353B6" w:rsidRDefault="00CD450D" w:rsidP="00CD450D">
      <w:pPr>
        <w:jc w:val="center"/>
        <w:rPr>
          <w:rFonts w:ascii="Times New Roman" w:hAnsi="Times New Roman" w:cs="Times New Roman"/>
          <w:b/>
          <w:bCs/>
          <w:sz w:val="24"/>
          <w:szCs w:val="24"/>
          <w:lang w:val="lt-LT"/>
        </w:rPr>
      </w:pPr>
      <w:r w:rsidRPr="004353B6">
        <w:rPr>
          <w:rFonts w:ascii="Times New Roman" w:hAnsi="Times New Roman" w:cs="Times New Roman"/>
          <w:b/>
          <w:bCs/>
          <w:sz w:val="24"/>
          <w:szCs w:val="24"/>
          <w:lang w:val="lt-LT"/>
        </w:rPr>
        <w:t>PROJEKTO „JONAVOS SVEIKATOS CENTRO SUDĖTYJE TEIKIAMŲ SVEIKATOS PRIEŽIŪROS PASLAUGŲ INFRASTRUKTŪROS MODERNIZAVIMAS “</w:t>
      </w:r>
    </w:p>
    <w:p w14:paraId="6ABCF607" w14:textId="77777777" w:rsidR="00CD450D" w:rsidRPr="004353B6" w:rsidRDefault="00CD450D" w:rsidP="00CD450D">
      <w:pPr>
        <w:jc w:val="center"/>
        <w:rPr>
          <w:rFonts w:ascii="Times New Roman" w:hAnsi="Times New Roman" w:cs="Times New Roman"/>
          <w:b/>
          <w:bCs/>
          <w:sz w:val="24"/>
          <w:szCs w:val="24"/>
          <w:lang w:val="lt-LT"/>
        </w:rPr>
      </w:pPr>
      <w:r w:rsidRPr="004353B6">
        <w:rPr>
          <w:rFonts w:ascii="Times New Roman" w:hAnsi="Times New Roman" w:cs="Times New Roman"/>
          <w:b/>
          <w:bCs/>
          <w:sz w:val="24"/>
          <w:szCs w:val="24"/>
          <w:lang w:val="lt-LT"/>
        </w:rPr>
        <w:t>NR. 09-022-P-0013</w:t>
      </w:r>
    </w:p>
    <w:p w14:paraId="6E374E92" w14:textId="77777777" w:rsidR="00CD450D" w:rsidRPr="004353B6" w:rsidRDefault="00CD450D" w:rsidP="00CD450D">
      <w:pPr>
        <w:jc w:val="center"/>
        <w:rPr>
          <w:rFonts w:ascii="Times New Roman" w:hAnsi="Times New Roman" w:cs="Times New Roman"/>
          <w:b/>
          <w:bCs/>
          <w:sz w:val="24"/>
          <w:szCs w:val="24"/>
          <w:lang w:val="lt-LT"/>
        </w:rPr>
      </w:pPr>
      <w:r w:rsidRPr="004353B6">
        <w:rPr>
          <w:rFonts w:ascii="Times New Roman" w:hAnsi="Times New Roman" w:cs="Times New Roman"/>
          <w:b/>
          <w:bCs/>
          <w:sz w:val="24"/>
          <w:szCs w:val="24"/>
          <w:lang w:val="lt-LT"/>
        </w:rPr>
        <w:t>TECHNINĖS SPECIFIKACIJOS</w:t>
      </w:r>
    </w:p>
    <w:p w14:paraId="5ACE23AF" w14:textId="77777777" w:rsidR="00CD450D" w:rsidRPr="004353B6" w:rsidRDefault="00CD450D" w:rsidP="00CD450D">
      <w:pPr>
        <w:jc w:val="center"/>
        <w:rPr>
          <w:rFonts w:ascii="Times New Roman" w:hAnsi="Times New Roman" w:cs="Times New Roman"/>
          <w:b/>
          <w:bCs/>
          <w:sz w:val="24"/>
          <w:szCs w:val="24"/>
          <w:lang w:val="lt-LT"/>
        </w:rPr>
      </w:pPr>
      <w:r w:rsidRPr="004353B6">
        <w:rPr>
          <w:rFonts w:ascii="Times New Roman" w:hAnsi="Times New Roman" w:cs="Times New Roman"/>
          <w:b/>
          <w:bCs/>
          <w:sz w:val="24"/>
          <w:szCs w:val="24"/>
          <w:lang w:val="lt-LT"/>
        </w:rPr>
        <w:t>IV pirkimo objekto dalis</w:t>
      </w:r>
    </w:p>
    <w:tbl>
      <w:tblPr>
        <w:tblStyle w:val="Lentelstinklelis"/>
        <w:tblW w:w="9634" w:type="dxa"/>
        <w:tblLayout w:type="fixed"/>
        <w:tblLook w:val="04A0" w:firstRow="1" w:lastRow="0" w:firstColumn="1" w:lastColumn="0" w:noHBand="0" w:noVBand="1"/>
      </w:tblPr>
      <w:tblGrid>
        <w:gridCol w:w="1980"/>
        <w:gridCol w:w="2551"/>
        <w:gridCol w:w="2410"/>
        <w:gridCol w:w="2693"/>
      </w:tblGrid>
      <w:tr w:rsidR="00D44862" w14:paraId="3E155B4F" w14:textId="38E2AE05" w:rsidTr="00D44862">
        <w:tc>
          <w:tcPr>
            <w:tcW w:w="1980" w:type="dxa"/>
            <w:vAlign w:val="center"/>
          </w:tcPr>
          <w:p w14:paraId="5FDF2C5A"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Įranga</w:t>
            </w:r>
          </w:p>
        </w:tc>
        <w:tc>
          <w:tcPr>
            <w:tcW w:w="2551" w:type="dxa"/>
            <w:vAlign w:val="center"/>
          </w:tcPr>
          <w:p w14:paraId="0FB56472"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b/>
                <w:bCs/>
                <w:sz w:val="24"/>
                <w:szCs w:val="24"/>
                <w:lang w:val="lt-LT"/>
              </w:rPr>
              <w:t>Reikalaujamos parametrų reikšmės</w:t>
            </w:r>
          </w:p>
        </w:tc>
        <w:tc>
          <w:tcPr>
            <w:tcW w:w="2410" w:type="dxa"/>
          </w:tcPr>
          <w:p w14:paraId="3CDB2488"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b/>
                <w:sz w:val="24"/>
                <w:szCs w:val="24"/>
                <w:lang w:val="lt-LT"/>
              </w:rPr>
              <w:t>Atsakymai / pastabos / siūlymai</w:t>
            </w:r>
          </w:p>
        </w:tc>
        <w:tc>
          <w:tcPr>
            <w:tcW w:w="2693" w:type="dxa"/>
          </w:tcPr>
          <w:p w14:paraId="6B3ACEE7" w14:textId="3FD77E54" w:rsidR="00D44862" w:rsidRPr="004353B6" w:rsidRDefault="00D44862" w:rsidP="00EA1A56">
            <w:pPr>
              <w:rPr>
                <w:rFonts w:ascii="Times New Roman" w:hAnsi="Times New Roman" w:cs="Times New Roman"/>
                <w:b/>
                <w:sz w:val="24"/>
                <w:szCs w:val="24"/>
                <w:lang w:val="lt-LT"/>
              </w:rPr>
            </w:pPr>
            <w:proofErr w:type="spellStart"/>
            <w:r>
              <w:rPr>
                <w:rFonts w:ascii="Times New Roman" w:hAnsi="Times New Roman" w:cs="Times New Roman"/>
                <w:b/>
                <w:sz w:val="24"/>
                <w:szCs w:val="24"/>
                <w:lang w:val="lt-LT"/>
              </w:rPr>
              <w:t>Apibendinimas</w:t>
            </w:r>
            <w:proofErr w:type="spellEnd"/>
          </w:p>
        </w:tc>
      </w:tr>
      <w:tr w:rsidR="00D44862" w:rsidRPr="003D71B3" w14:paraId="7D23CC89" w14:textId="4A2072FF" w:rsidTr="00D44862">
        <w:tc>
          <w:tcPr>
            <w:tcW w:w="1980" w:type="dxa"/>
            <w:vMerge w:val="restart"/>
          </w:tcPr>
          <w:p w14:paraId="545CC0BC" w14:textId="77777777" w:rsidR="00D44862" w:rsidRDefault="00D44862" w:rsidP="00EA1A56">
            <w:pPr>
              <w:rPr>
                <w:rFonts w:ascii="Times New Roman" w:hAnsi="Times New Roman" w:cs="Times New Roman"/>
                <w:sz w:val="24"/>
                <w:szCs w:val="24"/>
                <w:lang w:val="lt-LT"/>
              </w:rPr>
            </w:pPr>
            <w:proofErr w:type="spellStart"/>
            <w:r w:rsidRPr="004353B6">
              <w:rPr>
                <w:rFonts w:ascii="Times New Roman" w:hAnsi="Times New Roman" w:cs="Times New Roman"/>
                <w:b/>
                <w:bCs/>
                <w:sz w:val="24"/>
                <w:szCs w:val="24"/>
                <w:lang w:val="lt-LT"/>
              </w:rPr>
              <w:t>Elektrokardiografas</w:t>
            </w:r>
            <w:proofErr w:type="spellEnd"/>
            <w:r w:rsidRPr="004353B6">
              <w:rPr>
                <w:rFonts w:ascii="Times New Roman" w:hAnsi="Times New Roman" w:cs="Times New Roman"/>
                <w:b/>
                <w:bCs/>
                <w:sz w:val="24"/>
                <w:szCs w:val="24"/>
                <w:lang w:val="lt-LT"/>
              </w:rPr>
              <w:t xml:space="preserve"> (7 </w:t>
            </w:r>
            <w:proofErr w:type="spellStart"/>
            <w:r w:rsidRPr="004353B6">
              <w:rPr>
                <w:rFonts w:ascii="Times New Roman" w:hAnsi="Times New Roman" w:cs="Times New Roman"/>
                <w:b/>
                <w:bCs/>
                <w:sz w:val="24"/>
                <w:szCs w:val="24"/>
                <w:lang w:val="lt-LT"/>
              </w:rPr>
              <w:t>vnt</w:t>
            </w:r>
            <w:proofErr w:type="spellEnd"/>
            <w:r w:rsidRPr="004353B6">
              <w:rPr>
                <w:rFonts w:ascii="Times New Roman" w:hAnsi="Times New Roman" w:cs="Times New Roman"/>
                <w:b/>
                <w:bCs/>
                <w:sz w:val="24"/>
                <w:szCs w:val="24"/>
                <w:lang w:val="lt-LT"/>
              </w:rPr>
              <w:t>)</w:t>
            </w:r>
          </w:p>
        </w:tc>
        <w:tc>
          <w:tcPr>
            <w:tcW w:w="2551" w:type="dxa"/>
            <w:vAlign w:val="center"/>
          </w:tcPr>
          <w:p w14:paraId="055AE0BD"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 xml:space="preserve">12 kanalų kompiuterinis </w:t>
            </w:r>
            <w:proofErr w:type="spellStart"/>
            <w:r w:rsidRPr="004353B6">
              <w:rPr>
                <w:rFonts w:ascii="Times New Roman" w:hAnsi="Times New Roman" w:cs="Times New Roman"/>
                <w:sz w:val="24"/>
                <w:szCs w:val="24"/>
                <w:lang w:val="lt-LT"/>
              </w:rPr>
              <w:t>elektrokardiografas</w:t>
            </w:r>
            <w:proofErr w:type="spellEnd"/>
          </w:p>
        </w:tc>
        <w:tc>
          <w:tcPr>
            <w:tcW w:w="2410" w:type="dxa"/>
          </w:tcPr>
          <w:p w14:paraId="0A6C707B" w14:textId="77777777" w:rsidR="00D44862" w:rsidRDefault="00D44862" w:rsidP="00EA1A56">
            <w:pPr>
              <w:rPr>
                <w:rFonts w:ascii="Times New Roman" w:hAnsi="Times New Roman" w:cs="Times New Roman"/>
                <w:sz w:val="24"/>
                <w:szCs w:val="24"/>
                <w:lang w:val="lt-LT"/>
              </w:rPr>
            </w:pPr>
          </w:p>
        </w:tc>
        <w:tc>
          <w:tcPr>
            <w:tcW w:w="2693" w:type="dxa"/>
            <w:vMerge w:val="restart"/>
          </w:tcPr>
          <w:p w14:paraId="35C8ACFC" w14:textId="77777777" w:rsidR="00FC5A22" w:rsidRPr="006A6B1F" w:rsidRDefault="00FC5A22" w:rsidP="00FC5A22">
            <w:pPr>
              <w:jc w:val="both"/>
              <w:rPr>
                <w:rFonts w:ascii="Times New Roman" w:hAnsi="Times New Roman"/>
                <w:bCs/>
                <w:sz w:val="24"/>
                <w:szCs w:val="24"/>
              </w:rPr>
            </w:pPr>
            <w:proofErr w:type="spellStart"/>
            <w:r w:rsidRPr="00440B93">
              <w:rPr>
                <w:rFonts w:ascii="Times New Roman" w:hAnsi="Times New Roman"/>
                <w:bCs/>
                <w:sz w:val="24"/>
                <w:szCs w:val="24"/>
              </w:rPr>
              <w:t>Prieš</w:t>
            </w:r>
            <w:proofErr w:type="spellEnd"/>
            <w:r w:rsidRPr="00440B93">
              <w:rPr>
                <w:rFonts w:ascii="Times New Roman" w:hAnsi="Times New Roman"/>
                <w:bCs/>
                <w:sz w:val="24"/>
                <w:szCs w:val="24"/>
              </w:rPr>
              <w:t xml:space="preserve"> </w:t>
            </w:r>
            <w:proofErr w:type="spellStart"/>
            <w:r w:rsidRPr="00440B93">
              <w:rPr>
                <w:rFonts w:ascii="Times New Roman" w:hAnsi="Times New Roman"/>
                <w:bCs/>
                <w:sz w:val="24"/>
                <w:szCs w:val="24"/>
              </w:rPr>
              <w:t>skelbiant</w:t>
            </w:r>
            <w:proofErr w:type="spellEnd"/>
            <w:r w:rsidRPr="00440B93">
              <w:rPr>
                <w:rFonts w:ascii="Times New Roman" w:hAnsi="Times New Roman"/>
                <w:bCs/>
                <w:sz w:val="24"/>
                <w:szCs w:val="24"/>
              </w:rPr>
              <w:t xml:space="preserve"> </w:t>
            </w:r>
            <w:proofErr w:type="spellStart"/>
            <w:r w:rsidRPr="00440B93">
              <w:rPr>
                <w:rFonts w:ascii="Times New Roman" w:hAnsi="Times New Roman"/>
                <w:bCs/>
                <w:sz w:val="24"/>
                <w:szCs w:val="24"/>
              </w:rPr>
              <w:t>pirkimą</w:t>
            </w:r>
            <w:proofErr w:type="spellEnd"/>
            <w:r w:rsidRPr="00440B93">
              <w:rPr>
                <w:rFonts w:ascii="Times New Roman" w:hAnsi="Times New Roman"/>
                <w:bCs/>
                <w:sz w:val="24"/>
                <w:szCs w:val="24"/>
              </w:rPr>
              <w:t xml:space="preserve">, </w:t>
            </w:r>
            <w:proofErr w:type="spellStart"/>
            <w:r w:rsidRPr="00440B93">
              <w:rPr>
                <w:rFonts w:ascii="Times New Roman" w:hAnsi="Times New Roman"/>
                <w:bCs/>
                <w:sz w:val="24"/>
                <w:szCs w:val="24"/>
              </w:rPr>
              <w:t>gautos</w:t>
            </w:r>
            <w:proofErr w:type="spellEnd"/>
            <w:r w:rsidRPr="00440B93">
              <w:rPr>
                <w:rFonts w:ascii="Times New Roman" w:hAnsi="Times New Roman"/>
                <w:bCs/>
                <w:sz w:val="24"/>
                <w:szCs w:val="24"/>
              </w:rPr>
              <w:t xml:space="preserve"> </w:t>
            </w:r>
            <w:proofErr w:type="spellStart"/>
            <w:r w:rsidRPr="00440B93">
              <w:rPr>
                <w:rFonts w:ascii="Times New Roman" w:hAnsi="Times New Roman"/>
                <w:bCs/>
                <w:sz w:val="24"/>
                <w:szCs w:val="24"/>
              </w:rPr>
              <w:t>pastabos</w:t>
            </w:r>
            <w:proofErr w:type="spellEnd"/>
            <w:r w:rsidRPr="00440B93">
              <w:rPr>
                <w:rFonts w:ascii="Times New Roman" w:hAnsi="Times New Roman"/>
                <w:bCs/>
                <w:sz w:val="24"/>
                <w:szCs w:val="24"/>
              </w:rPr>
              <w:t xml:space="preserve"> bus </w:t>
            </w:r>
            <w:r w:rsidRPr="006A6B1F">
              <w:rPr>
                <w:rFonts w:ascii="Segoe UI" w:hAnsi="Segoe UI" w:cs="Segoe UI"/>
                <w:sz w:val="18"/>
                <w:szCs w:val="18"/>
                <w:lang w:eastAsia="lt-LT"/>
              </w:rPr>
              <w:t xml:space="preserve"> </w:t>
            </w:r>
            <w:proofErr w:type="spellStart"/>
            <w:r w:rsidRPr="006A6B1F">
              <w:rPr>
                <w:rFonts w:ascii="Times New Roman" w:hAnsi="Times New Roman"/>
                <w:bCs/>
                <w:sz w:val="24"/>
                <w:szCs w:val="24"/>
              </w:rPr>
              <w:t>išnagrinėtos</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ir</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jeigu</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perkančiajai</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organizacijai</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siūlomi</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pakeitimai</w:t>
            </w:r>
            <w:proofErr w:type="spellEnd"/>
            <w:r w:rsidRPr="006A6B1F">
              <w:rPr>
                <w:rFonts w:ascii="Times New Roman" w:hAnsi="Times New Roman"/>
                <w:bCs/>
                <w:sz w:val="24"/>
                <w:szCs w:val="24"/>
              </w:rPr>
              <w:t xml:space="preserve"> bus </w:t>
            </w:r>
            <w:proofErr w:type="spellStart"/>
            <w:r w:rsidRPr="006A6B1F">
              <w:rPr>
                <w:rFonts w:ascii="Times New Roman" w:hAnsi="Times New Roman"/>
                <w:bCs/>
                <w:sz w:val="24"/>
                <w:szCs w:val="24"/>
              </w:rPr>
              <w:t>priimtini</w:t>
            </w:r>
            <w:proofErr w:type="spellEnd"/>
            <w:r w:rsidRPr="006A6B1F">
              <w:rPr>
                <w:rFonts w:ascii="Times New Roman" w:hAnsi="Times New Roman"/>
                <w:bCs/>
                <w:sz w:val="24"/>
                <w:szCs w:val="24"/>
              </w:rPr>
              <w:t>/</w:t>
            </w:r>
            <w:proofErr w:type="spellStart"/>
            <w:r w:rsidRPr="006A6B1F">
              <w:rPr>
                <w:rFonts w:ascii="Times New Roman" w:hAnsi="Times New Roman"/>
                <w:bCs/>
                <w:sz w:val="24"/>
                <w:szCs w:val="24"/>
              </w:rPr>
              <w:t>tinkami</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techninė</w:t>
            </w:r>
            <w:proofErr w:type="spellEnd"/>
            <w:r w:rsidRPr="006A6B1F">
              <w:rPr>
                <w:rFonts w:ascii="Times New Roman" w:hAnsi="Times New Roman"/>
                <w:bCs/>
                <w:sz w:val="24"/>
                <w:szCs w:val="24"/>
              </w:rPr>
              <w:t xml:space="preserve"> </w:t>
            </w:r>
            <w:proofErr w:type="spellStart"/>
            <w:r w:rsidRPr="006A6B1F">
              <w:rPr>
                <w:rFonts w:ascii="Times New Roman" w:hAnsi="Times New Roman"/>
                <w:bCs/>
                <w:sz w:val="24"/>
                <w:szCs w:val="24"/>
              </w:rPr>
              <w:t>specifikacija</w:t>
            </w:r>
            <w:proofErr w:type="spellEnd"/>
            <w:r w:rsidRPr="006A6B1F">
              <w:rPr>
                <w:rFonts w:ascii="Times New Roman" w:hAnsi="Times New Roman"/>
                <w:bCs/>
                <w:sz w:val="24"/>
                <w:szCs w:val="24"/>
              </w:rPr>
              <w:t xml:space="preserve"> bus </w:t>
            </w:r>
            <w:proofErr w:type="spellStart"/>
            <w:r w:rsidRPr="006A6B1F">
              <w:rPr>
                <w:rFonts w:ascii="Times New Roman" w:hAnsi="Times New Roman"/>
                <w:bCs/>
                <w:sz w:val="24"/>
                <w:szCs w:val="24"/>
              </w:rPr>
              <w:t>tikslinama</w:t>
            </w:r>
            <w:proofErr w:type="spellEnd"/>
            <w:r w:rsidRPr="006A6B1F">
              <w:rPr>
                <w:rFonts w:ascii="Times New Roman" w:hAnsi="Times New Roman"/>
                <w:bCs/>
                <w:sz w:val="24"/>
                <w:szCs w:val="24"/>
              </w:rPr>
              <w:t>.</w:t>
            </w:r>
          </w:p>
          <w:p w14:paraId="59E87CDF" w14:textId="77777777" w:rsidR="00D44862" w:rsidRDefault="00D44862" w:rsidP="00EA1A56">
            <w:pPr>
              <w:rPr>
                <w:rFonts w:ascii="Times New Roman" w:hAnsi="Times New Roman" w:cs="Times New Roman"/>
                <w:sz w:val="24"/>
                <w:szCs w:val="24"/>
                <w:lang w:val="lt-LT"/>
              </w:rPr>
            </w:pPr>
          </w:p>
        </w:tc>
      </w:tr>
      <w:tr w:rsidR="00D44862" w:rsidRPr="003D71B3" w14:paraId="62E8B262" w14:textId="470B67DB" w:rsidTr="00D44862">
        <w:tc>
          <w:tcPr>
            <w:tcW w:w="1980" w:type="dxa"/>
            <w:vMerge/>
          </w:tcPr>
          <w:p w14:paraId="616AAA44" w14:textId="77777777" w:rsidR="00D44862" w:rsidRDefault="00D44862" w:rsidP="00EA1A56">
            <w:pPr>
              <w:rPr>
                <w:rFonts w:ascii="Times New Roman" w:hAnsi="Times New Roman" w:cs="Times New Roman"/>
                <w:sz w:val="24"/>
                <w:szCs w:val="24"/>
                <w:lang w:val="lt-LT"/>
              </w:rPr>
            </w:pPr>
          </w:p>
        </w:tc>
        <w:tc>
          <w:tcPr>
            <w:tcW w:w="2551" w:type="dxa"/>
            <w:vAlign w:val="center"/>
          </w:tcPr>
          <w:p w14:paraId="5412CE57"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Prietaisas jungiamas per Bluetooth ryšį prie kompiuterio arba nešiojamo įrenginio.</w:t>
            </w:r>
          </w:p>
        </w:tc>
        <w:tc>
          <w:tcPr>
            <w:tcW w:w="2410" w:type="dxa"/>
          </w:tcPr>
          <w:p w14:paraId="7082BF10" w14:textId="77777777" w:rsidR="00D44862" w:rsidRDefault="00D44862" w:rsidP="00EA1A56">
            <w:pPr>
              <w:rPr>
                <w:rFonts w:ascii="Times New Roman" w:hAnsi="Times New Roman" w:cs="Times New Roman"/>
                <w:sz w:val="24"/>
                <w:szCs w:val="24"/>
                <w:lang w:val="lt-LT"/>
              </w:rPr>
            </w:pPr>
          </w:p>
        </w:tc>
        <w:tc>
          <w:tcPr>
            <w:tcW w:w="2693" w:type="dxa"/>
            <w:vMerge/>
          </w:tcPr>
          <w:p w14:paraId="1B9C052B" w14:textId="77777777" w:rsidR="00D44862" w:rsidRDefault="00D44862" w:rsidP="00EA1A56">
            <w:pPr>
              <w:rPr>
                <w:rFonts w:ascii="Times New Roman" w:hAnsi="Times New Roman" w:cs="Times New Roman"/>
                <w:sz w:val="24"/>
                <w:szCs w:val="24"/>
                <w:lang w:val="lt-LT"/>
              </w:rPr>
            </w:pPr>
          </w:p>
        </w:tc>
      </w:tr>
      <w:tr w:rsidR="00D44862" w14:paraId="3D4F45BB" w14:textId="4B7EF679" w:rsidTr="00D44862">
        <w:tc>
          <w:tcPr>
            <w:tcW w:w="1980" w:type="dxa"/>
            <w:vMerge/>
          </w:tcPr>
          <w:p w14:paraId="14105742" w14:textId="77777777" w:rsidR="00D44862" w:rsidRDefault="00D44862" w:rsidP="00EA1A56">
            <w:pPr>
              <w:rPr>
                <w:rFonts w:ascii="Times New Roman" w:hAnsi="Times New Roman" w:cs="Times New Roman"/>
                <w:sz w:val="24"/>
                <w:szCs w:val="24"/>
                <w:lang w:val="lt-LT"/>
              </w:rPr>
            </w:pPr>
          </w:p>
        </w:tc>
        <w:tc>
          <w:tcPr>
            <w:tcW w:w="2551" w:type="dxa"/>
            <w:vAlign w:val="center"/>
          </w:tcPr>
          <w:p w14:paraId="51F049E7" w14:textId="77777777" w:rsidR="00D44862" w:rsidRDefault="00D44862" w:rsidP="00EA1A56">
            <w:pPr>
              <w:rPr>
                <w:rFonts w:ascii="Times New Roman" w:hAnsi="Times New Roman" w:cs="Times New Roman"/>
                <w:sz w:val="24"/>
                <w:szCs w:val="24"/>
                <w:lang w:val="lt-LT"/>
              </w:rPr>
            </w:pPr>
            <w:proofErr w:type="spellStart"/>
            <w:r w:rsidRPr="004353B6">
              <w:rPr>
                <w:rFonts w:ascii="Times New Roman" w:hAnsi="Times New Roman" w:cs="Times New Roman"/>
                <w:sz w:val="24"/>
                <w:szCs w:val="24"/>
                <w:lang w:val="lt-LT"/>
              </w:rPr>
              <w:t>Kardiostimuliatoriaus</w:t>
            </w:r>
            <w:proofErr w:type="spellEnd"/>
            <w:r w:rsidRPr="004353B6">
              <w:rPr>
                <w:rFonts w:ascii="Times New Roman" w:hAnsi="Times New Roman" w:cs="Times New Roman"/>
                <w:sz w:val="24"/>
                <w:szCs w:val="24"/>
                <w:lang w:val="lt-LT"/>
              </w:rPr>
              <w:t xml:space="preserve"> atpažinimas</w:t>
            </w:r>
          </w:p>
        </w:tc>
        <w:tc>
          <w:tcPr>
            <w:tcW w:w="2410" w:type="dxa"/>
          </w:tcPr>
          <w:p w14:paraId="0A501556" w14:textId="77777777" w:rsidR="00D44862" w:rsidRDefault="00D44862" w:rsidP="00EA1A56">
            <w:pPr>
              <w:rPr>
                <w:rFonts w:ascii="Times New Roman" w:hAnsi="Times New Roman" w:cs="Times New Roman"/>
                <w:sz w:val="24"/>
                <w:szCs w:val="24"/>
                <w:lang w:val="lt-LT"/>
              </w:rPr>
            </w:pPr>
          </w:p>
        </w:tc>
        <w:tc>
          <w:tcPr>
            <w:tcW w:w="2693" w:type="dxa"/>
            <w:vMerge/>
          </w:tcPr>
          <w:p w14:paraId="60C24E1B" w14:textId="77777777" w:rsidR="00D44862" w:rsidRDefault="00D44862" w:rsidP="00EA1A56">
            <w:pPr>
              <w:rPr>
                <w:rFonts w:ascii="Times New Roman" w:hAnsi="Times New Roman" w:cs="Times New Roman"/>
                <w:sz w:val="24"/>
                <w:szCs w:val="24"/>
                <w:lang w:val="lt-LT"/>
              </w:rPr>
            </w:pPr>
          </w:p>
        </w:tc>
      </w:tr>
      <w:tr w:rsidR="00D44862" w:rsidRPr="003D71B3" w14:paraId="77E925EA" w14:textId="193B4CF5" w:rsidTr="00D44862">
        <w:tc>
          <w:tcPr>
            <w:tcW w:w="1980" w:type="dxa"/>
            <w:vMerge/>
          </w:tcPr>
          <w:p w14:paraId="2532E755" w14:textId="77777777" w:rsidR="00D44862" w:rsidRDefault="00D44862" w:rsidP="00EA1A56">
            <w:pPr>
              <w:rPr>
                <w:rFonts w:ascii="Times New Roman" w:hAnsi="Times New Roman" w:cs="Times New Roman"/>
                <w:sz w:val="24"/>
                <w:szCs w:val="24"/>
                <w:lang w:val="lt-LT"/>
              </w:rPr>
            </w:pPr>
          </w:p>
        </w:tc>
        <w:tc>
          <w:tcPr>
            <w:tcW w:w="2551" w:type="dxa"/>
            <w:vAlign w:val="center"/>
          </w:tcPr>
          <w:p w14:paraId="2CE17DE6"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Prietaise integruota baterija leidžianti atlikti ne mažiau 2000 kardiogramų</w:t>
            </w:r>
          </w:p>
        </w:tc>
        <w:tc>
          <w:tcPr>
            <w:tcW w:w="2410" w:type="dxa"/>
          </w:tcPr>
          <w:p w14:paraId="65CB8105" w14:textId="77777777" w:rsidR="00D44862" w:rsidRPr="003D71B3" w:rsidRDefault="00D44862" w:rsidP="00264E5B">
            <w:pPr>
              <w:jc w:val="both"/>
              <w:rPr>
                <w:rFonts w:ascii="Times New Roman" w:eastAsia="Times New Roman" w:hAnsi="Times New Roman" w:cs="Times New Roman"/>
                <w:color w:val="000000"/>
                <w:sz w:val="24"/>
                <w:szCs w:val="24"/>
                <w:lang w:val="lt-LT"/>
              </w:rPr>
            </w:pPr>
            <w:r w:rsidRPr="003D71B3">
              <w:rPr>
                <w:rFonts w:ascii="Times New Roman" w:eastAsia="Times New Roman" w:hAnsi="Times New Roman" w:cs="Times New Roman"/>
                <w:color w:val="000000"/>
                <w:sz w:val="24"/>
                <w:szCs w:val="24"/>
                <w:lang w:val="lt-LT"/>
              </w:rPr>
              <w:t>Įprastai tokia medicininė įranga būna komplektuojama ne su integruota baterija o su maitinimo elementais, kurie užtikrina patikimą prietaiso veikimą ir yra lengvai bei greitai pakeičiami. Naudojant keičiamus maitinimo elementus, įrangos veikimo trukmė yra ilgesnė, nes išsikrovus nereikia laukti, kol aparatas pasikraus – tiesiog pakeičiami elementai ir prietaisas gali būti naudojamas iš karto, be</w:t>
            </w:r>
            <w:r w:rsidRPr="003D71B3">
              <w:rPr>
                <w:rFonts w:ascii="Times New Roman" w:eastAsia="Times New Roman" w:hAnsi="Times New Roman" w:cs="Times New Roman"/>
                <w:sz w:val="24"/>
                <w:szCs w:val="24"/>
                <w:lang w:val="lt-LT"/>
              </w:rPr>
              <w:t xml:space="preserve"> </w:t>
            </w:r>
            <w:r w:rsidRPr="003D71B3">
              <w:rPr>
                <w:rFonts w:ascii="Times New Roman" w:eastAsia="Times New Roman" w:hAnsi="Times New Roman" w:cs="Times New Roman"/>
                <w:color w:val="000000"/>
                <w:sz w:val="24"/>
                <w:szCs w:val="24"/>
                <w:lang w:val="lt-LT"/>
              </w:rPr>
              <w:t xml:space="preserve">veiklos pertrūkio. Be to, reikalavimas dėl </w:t>
            </w:r>
            <w:r w:rsidRPr="003D71B3">
              <w:rPr>
                <w:rFonts w:ascii="Times New Roman" w:eastAsia="Times New Roman" w:hAnsi="Times New Roman" w:cs="Times New Roman"/>
                <w:sz w:val="24"/>
                <w:szCs w:val="24"/>
                <w:lang w:val="lt-LT"/>
              </w:rPr>
              <w:t>integruotos</w:t>
            </w:r>
            <w:r w:rsidRPr="003D71B3">
              <w:rPr>
                <w:rFonts w:ascii="Times New Roman" w:eastAsia="Times New Roman" w:hAnsi="Times New Roman" w:cs="Times New Roman"/>
                <w:color w:val="000000"/>
                <w:sz w:val="24"/>
                <w:szCs w:val="24"/>
                <w:lang w:val="lt-LT"/>
              </w:rPr>
              <w:t xml:space="preserve"> baterijos nepagrįstai riboja konkurenciją ir padidina perkamos įrangos kainą. Dėl šių priežasčių rekomenduojame šį punktą išbraukti arba keisti sekančiai </w:t>
            </w:r>
            <w:r w:rsidRPr="003D71B3">
              <w:rPr>
                <w:rFonts w:ascii="Times New Roman" w:eastAsia="Times New Roman" w:hAnsi="Times New Roman" w:cs="Times New Roman"/>
                <w:color w:val="000000"/>
                <w:sz w:val="24"/>
                <w:szCs w:val="24"/>
                <w:lang w:val="lt-LT"/>
              </w:rPr>
              <w:lastRenderedPageBreak/>
              <w:t>,,</w:t>
            </w:r>
            <w:r w:rsidRPr="003D71B3">
              <w:rPr>
                <w:rFonts w:ascii="Times New Roman" w:eastAsia="Times New Roman" w:hAnsi="Times New Roman" w:cs="Times New Roman"/>
                <w:i/>
                <w:color w:val="000000"/>
                <w:sz w:val="24"/>
                <w:szCs w:val="24"/>
                <w:lang w:val="lt-LT"/>
              </w:rPr>
              <w:t xml:space="preserve">Prietaise integruota baterija leidžianti atlikti ne mažiau 2000 kardiogramų arba keičiami maitinimo elementai </w:t>
            </w:r>
            <w:r w:rsidRPr="003D71B3">
              <w:rPr>
                <w:rFonts w:ascii="Times New Roman" w:eastAsia="Times New Roman" w:hAnsi="Times New Roman" w:cs="Times New Roman"/>
                <w:color w:val="000000"/>
                <w:sz w:val="24"/>
                <w:szCs w:val="24"/>
                <w:lang w:val="lt-LT"/>
              </w:rPr>
              <w:t>‘‘.</w:t>
            </w:r>
          </w:p>
          <w:p w14:paraId="61A7A81C" w14:textId="77777777" w:rsidR="00D44862" w:rsidRDefault="00D44862" w:rsidP="00EA1A56">
            <w:pPr>
              <w:rPr>
                <w:rFonts w:ascii="Times New Roman" w:hAnsi="Times New Roman" w:cs="Times New Roman"/>
                <w:sz w:val="24"/>
                <w:szCs w:val="24"/>
                <w:lang w:val="lt-LT"/>
              </w:rPr>
            </w:pPr>
          </w:p>
        </w:tc>
        <w:tc>
          <w:tcPr>
            <w:tcW w:w="2693" w:type="dxa"/>
            <w:vMerge/>
          </w:tcPr>
          <w:p w14:paraId="1304231B" w14:textId="77777777" w:rsidR="00D44862" w:rsidRPr="003D71B3" w:rsidRDefault="00D44862" w:rsidP="00264E5B">
            <w:pPr>
              <w:jc w:val="both"/>
              <w:rPr>
                <w:rFonts w:ascii="Times New Roman" w:eastAsia="Times New Roman" w:hAnsi="Times New Roman" w:cs="Times New Roman"/>
                <w:color w:val="000000"/>
                <w:sz w:val="24"/>
                <w:szCs w:val="24"/>
                <w:lang w:val="lt-LT"/>
              </w:rPr>
            </w:pPr>
          </w:p>
        </w:tc>
      </w:tr>
      <w:tr w:rsidR="00D44862" w:rsidRPr="003D71B3" w14:paraId="3A668F3C" w14:textId="20C37CF5" w:rsidTr="00D44862">
        <w:tc>
          <w:tcPr>
            <w:tcW w:w="1980" w:type="dxa"/>
            <w:vMerge/>
          </w:tcPr>
          <w:p w14:paraId="466089DA" w14:textId="77777777" w:rsidR="00D44862" w:rsidRDefault="00D44862" w:rsidP="00EA1A56">
            <w:pPr>
              <w:rPr>
                <w:rFonts w:ascii="Times New Roman" w:hAnsi="Times New Roman" w:cs="Times New Roman"/>
                <w:sz w:val="24"/>
                <w:szCs w:val="24"/>
                <w:lang w:val="lt-LT"/>
              </w:rPr>
            </w:pPr>
          </w:p>
        </w:tc>
        <w:tc>
          <w:tcPr>
            <w:tcW w:w="2551" w:type="dxa"/>
            <w:vAlign w:val="center"/>
          </w:tcPr>
          <w:p w14:paraId="02A4823E" w14:textId="096153C7" w:rsidR="00D44862" w:rsidRDefault="00D44862" w:rsidP="00651C27">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 xml:space="preserve">Mėginių ėmimo dažnis ne mažiau nei 8000 per sekundę </w:t>
            </w:r>
          </w:p>
        </w:tc>
        <w:tc>
          <w:tcPr>
            <w:tcW w:w="2410" w:type="dxa"/>
          </w:tcPr>
          <w:p w14:paraId="7C2534C6" w14:textId="77777777" w:rsidR="00D44862" w:rsidRDefault="00D44862" w:rsidP="00EA1A56">
            <w:pPr>
              <w:rPr>
                <w:rFonts w:ascii="Times New Roman" w:hAnsi="Times New Roman" w:cs="Times New Roman"/>
                <w:sz w:val="24"/>
                <w:szCs w:val="24"/>
                <w:lang w:val="lt-LT"/>
              </w:rPr>
            </w:pPr>
          </w:p>
        </w:tc>
        <w:tc>
          <w:tcPr>
            <w:tcW w:w="2693" w:type="dxa"/>
            <w:vMerge/>
          </w:tcPr>
          <w:p w14:paraId="069D74AF" w14:textId="77777777" w:rsidR="00D44862" w:rsidRDefault="00D44862" w:rsidP="00EA1A56">
            <w:pPr>
              <w:rPr>
                <w:rFonts w:ascii="Times New Roman" w:hAnsi="Times New Roman" w:cs="Times New Roman"/>
                <w:sz w:val="24"/>
                <w:szCs w:val="24"/>
                <w:lang w:val="lt-LT"/>
              </w:rPr>
            </w:pPr>
          </w:p>
        </w:tc>
      </w:tr>
      <w:tr w:rsidR="00D44862" w14:paraId="7C47BE59" w14:textId="61922175" w:rsidTr="00D44862">
        <w:tc>
          <w:tcPr>
            <w:tcW w:w="1980" w:type="dxa"/>
            <w:vMerge/>
          </w:tcPr>
          <w:p w14:paraId="0B91D295" w14:textId="77777777" w:rsidR="00D44862" w:rsidRDefault="00D44862" w:rsidP="00EA1A56">
            <w:pPr>
              <w:rPr>
                <w:rFonts w:ascii="Times New Roman" w:hAnsi="Times New Roman" w:cs="Times New Roman"/>
                <w:sz w:val="24"/>
                <w:szCs w:val="24"/>
                <w:lang w:val="lt-LT"/>
              </w:rPr>
            </w:pPr>
          </w:p>
        </w:tc>
        <w:tc>
          <w:tcPr>
            <w:tcW w:w="2551" w:type="dxa"/>
            <w:vAlign w:val="center"/>
          </w:tcPr>
          <w:p w14:paraId="7448532D"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 xml:space="preserve">Dinaminis diapazonas 400 </w:t>
            </w:r>
            <w:proofErr w:type="spellStart"/>
            <w:r w:rsidRPr="004353B6">
              <w:rPr>
                <w:rFonts w:ascii="Times New Roman" w:hAnsi="Times New Roman" w:cs="Times New Roman"/>
                <w:sz w:val="24"/>
                <w:szCs w:val="24"/>
                <w:lang w:val="lt-LT"/>
              </w:rPr>
              <w:t>mV</w:t>
            </w:r>
            <w:proofErr w:type="spellEnd"/>
          </w:p>
        </w:tc>
        <w:tc>
          <w:tcPr>
            <w:tcW w:w="2410" w:type="dxa"/>
          </w:tcPr>
          <w:p w14:paraId="6E8A660F" w14:textId="77777777" w:rsidR="00D44862" w:rsidRPr="003D71B3" w:rsidRDefault="00D44862" w:rsidP="00264E5B">
            <w:pPr>
              <w:jc w:val="both"/>
              <w:rPr>
                <w:rFonts w:ascii="Times New Roman" w:eastAsia="Times New Roman" w:hAnsi="Times New Roman" w:cs="Times New Roman"/>
                <w:color w:val="000000"/>
                <w:sz w:val="24"/>
                <w:szCs w:val="24"/>
                <w:lang w:val="lt-LT"/>
              </w:rPr>
            </w:pPr>
            <w:r w:rsidRPr="003D71B3">
              <w:rPr>
                <w:rFonts w:ascii="Times New Roman" w:eastAsia="Times New Roman" w:hAnsi="Times New Roman" w:cs="Times New Roman"/>
                <w:color w:val="000000"/>
                <w:sz w:val="24"/>
                <w:szCs w:val="24"/>
                <w:lang w:val="lt-LT"/>
              </w:rPr>
              <w:t xml:space="preserve">Manome, kad šis reikalavimas yra ribojantis konkurenciją, kadangi nurodyta konkreti dinaminio diapazono riba. Siekiant neriboti konkurencijos ir sulaukti ekonomiškai naudingesnių pasiūlymų prašome šį reikalavimą keisti sekančiai </w:t>
            </w:r>
          </w:p>
          <w:p w14:paraId="4E7A32FA" w14:textId="77777777" w:rsidR="00D44862" w:rsidRDefault="00D44862" w:rsidP="00264E5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sdt>
              <w:sdtPr>
                <w:tag w:val="goog_rdk_0"/>
                <w:id w:val="400184499"/>
              </w:sdtPr>
              <w:sdtContent>
                <w:r>
                  <w:rPr>
                    <w:rFonts w:ascii="Gungsuh" w:eastAsia="Gungsuh" w:hAnsi="Gungsuh" w:cs="Gungsuh"/>
                    <w:i/>
                    <w:color w:val="000000"/>
                    <w:sz w:val="24"/>
                    <w:szCs w:val="24"/>
                  </w:rPr>
                  <w:t>Dinaminis</w:t>
                </w:r>
                <w:proofErr w:type="spellEnd"/>
                <w:r>
                  <w:rPr>
                    <w:rFonts w:ascii="Gungsuh" w:eastAsia="Gungsuh" w:hAnsi="Gungsuh" w:cs="Gungsuh"/>
                    <w:i/>
                    <w:color w:val="000000"/>
                    <w:sz w:val="24"/>
                    <w:szCs w:val="24"/>
                  </w:rPr>
                  <w:t xml:space="preserve"> </w:t>
                </w:r>
                <w:proofErr w:type="spellStart"/>
                <w:r>
                  <w:rPr>
                    <w:rFonts w:ascii="Gungsuh" w:eastAsia="Gungsuh" w:hAnsi="Gungsuh" w:cs="Gungsuh"/>
                    <w:i/>
                    <w:color w:val="000000"/>
                    <w:sz w:val="24"/>
                    <w:szCs w:val="24"/>
                  </w:rPr>
                  <w:t>diapazonas</w:t>
                </w:r>
                <w:proofErr w:type="spellEnd"/>
                <w:r>
                  <w:rPr>
                    <w:rFonts w:ascii="Gungsuh" w:eastAsia="Gungsuh" w:hAnsi="Gungsuh" w:cs="Gungsuh"/>
                    <w:i/>
                    <w:color w:val="000000"/>
                    <w:sz w:val="24"/>
                    <w:szCs w:val="24"/>
                  </w:rPr>
                  <w:t xml:space="preserve"> ≥316mV</w:t>
                </w:r>
              </w:sdtContent>
            </w:sdt>
            <w:r>
              <w:rPr>
                <w:rFonts w:ascii="Times New Roman" w:eastAsia="Times New Roman" w:hAnsi="Times New Roman" w:cs="Times New Roman"/>
                <w:color w:val="000000"/>
                <w:sz w:val="24"/>
                <w:szCs w:val="24"/>
              </w:rPr>
              <w:t>‘‘</w:t>
            </w:r>
          </w:p>
          <w:p w14:paraId="41027F74" w14:textId="77777777" w:rsidR="00D44862" w:rsidRDefault="00D44862" w:rsidP="00264E5B">
            <w:pPr>
              <w:jc w:val="both"/>
              <w:rPr>
                <w:rFonts w:ascii="Times New Roman" w:eastAsia="Times New Roman" w:hAnsi="Times New Roman" w:cs="Times New Roman"/>
                <w:color w:val="000000"/>
                <w:sz w:val="24"/>
                <w:szCs w:val="24"/>
              </w:rPr>
            </w:pPr>
          </w:p>
          <w:p w14:paraId="15ABD644" w14:textId="112CCFD7" w:rsidR="00D44862" w:rsidRDefault="00D44862" w:rsidP="00EA1A56">
            <w:pPr>
              <w:rPr>
                <w:rFonts w:ascii="Times New Roman" w:hAnsi="Times New Roman" w:cs="Times New Roman"/>
                <w:sz w:val="24"/>
                <w:szCs w:val="24"/>
                <w:lang w:val="lt-LT"/>
              </w:rPr>
            </w:pPr>
          </w:p>
        </w:tc>
        <w:tc>
          <w:tcPr>
            <w:tcW w:w="2693" w:type="dxa"/>
            <w:vMerge/>
          </w:tcPr>
          <w:p w14:paraId="3E1A7513" w14:textId="77777777" w:rsidR="00D44862" w:rsidRDefault="00D44862" w:rsidP="00264E5B">
            <w:pPr>
              <w:jc w:val="both"/>
              <w:rPr>
                <w:rFonts w:ascii="Times New Roman" w:eastAsia="Times New Roman" w:hAnsi="Times New Roman" w:cs="Times New Roman"/>
                <w:color w:val="000000"/>
                <w:sz w:val="24"/>
                <w:szCs w:val="24"/>
              </w:rPr>
            </w:pPr>
          </w:p>
        </w:tc>
      </w:tr>
      <w:tr w:rsidR="00D44862" w:rsidRPr="003D71B3" w14:paraId="2E995EC7" w14:textId="180A1F24" w:rsidTr="00D44862">
        <w:tc>
          <w:tcPr>
            <w:tcW w:w="1980" w:type="dxa"/>
            <w:vMerge w:val="restart"/>
          </w:tcPr>
          <w:p w14:paraId="675E5FC1" w14:textId="77777777" w:rsidR="00D44862" w:rsidRDefault="00D44862" w:rsidP="00EA1A56">
            <w:pPr>
              <w:rPr>
                <w:rFonts w:ascii="Times New Roman" w:hAnsi="Times New Roman" w:cs="Times New Roman"/>
                <w:sz w:val="24"/>
                <w:szCs w:val="24"/>
                <w:lang w:val="lt-LT"/>
              </w:rPr>
            </w:pPr>
          </w:p>
        </w:tc>
        <w:tc>
          <w:tcPr>
            <w:tcW w:w="2551" w:type="dxa"/>
            <w:vAlign w:val="center"/>
          </w:tcPr>
          <w:p w14:paraId="2A8C6008"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Prietaiso dydis 14x71.2x114.74 mm paklaida +- 3 mm</w:t>
            </w:r>
          </w:p>
        </w:tc>
        <w:tc>
          <w:tcPr>
            <w:tcW w:w="2410" w:type="dxa"/>
          </w:tcPr>
          <w:p w14:paraId="66061B66" w14:textId="77777777" w:rsidR="00D44862" w:rsidRPr="003D71B3" w:rsidRDefault="00D44862" w:rsidP="00264E5B">
            <w:pPr>
              <w:jc w:val="both"/>
              <w:rPr>
                <w:rFonts w:ascii="Times New Roman" w:eastAsia="Times New Roman" w:hAnsi="Times New Roman" w:cs="Times New Roman"/>
                <w:i/>
                <w:color w:val="000000"/>
                <w:sz w:val="24"/>
                <w:szCs w:val="24"/>
                <w:lang w:val="lt-LT"/>
              </w:rPr>
            </w:pPr>
            <w:r w:rsidRPr="003D71B3">
              <w:rPr>
                <w:rFonts w:ascii="Times New Roman" w:eastAsia="Times New Roman" w:hAnsi="Times New Roman" w:cs="Times New Roman"/>
                <w:color w:val="000000"/>
                <w:sz w:val="24"/>
                <w:szCs w:val="24"/>
                <w:lang w:val="lt-LT"/>
              </w:rPr>
              <w:t>Manome, kad šis parametras yra ribojantis konkurenciją. Siekiant užtikrinti galimybę konkurse dalyvauti daugiau tiekėjų, kurie gali išpildyti viešojo intereso lūkesčius ir pasiūlyti ekonomiškai naudingesnius pasiūlymus prašome šį reikalavimą keisti sekančiai ,,</w:t>
            </w:r>
            <w:r w:rsidRPr="003D71B3">
              <w:rPr>
                <w:rFonts w:ascii="Times New Roman" w:eastAsia="Times New Roman" w:hAnsi="Times New Roman" w:cs="Times New Roman"/>
                <w:i/>
                <w:color w:val="000000"/>
                <w:sz w:val="24"/>
                <w:szCs w:val="24"/>
                <w:lang w:val="lt-LT"/>
              </w:rPr>
              <w:t>Prietaiso dydis ne daugiau nei  28x64x110mm  +/- 7mm‘‘.</w:t>
            </w:r>
          </w:p>
          <w:p w14:paraId="664CE27A" w14:textId="77777777" w:rsidR="00D44862" w:rsidRDefault="00D44862" w:rsidP="00EA1A56">
            <w:pPr>
              <w:rPr>
                <w:rFonts w:ascii="Times New Roman" w:hAnsi="Times New Roman" w:cs="Times New Roman"/>
                <w:sz w:val="24"/>
                <w:szCs w:val="24"/>
                <w:lang w:val="lt-LT"/>
              </w:rPr>
            </w:pPr>
          </w:p>
        </w:tc>
        <w:tc>
          <w:tcPr>
            <w:tcW w:w="2693" w:type="dxa"/>
            <w:vMerge/>
          </w:tcPr>
          <w:p w14:paraId="57595542" w14:textId="77777777" w:rsidR="00D44862" w:rsidRPr="003D71B3" w:rsidRDefault="00D44862" w:rsidP="00264E5B">
            <w:pPr>
              <w:jc w:val="both"/>
              <w:rPr>
                <w:rFonts w:ascii="Times New Roman" w:eastAsia="Times New Roman" w:hAnsi="Times New Roman" w:cs="Times New Roman"/>
                <w:color w:val="000000"/>
                <w:sz w:val="24"/>
                <w:szCs w:val="24"/>
                <w:lang w:val="lt-LT"/>
              </w:rPr>
            </w:pPr>
          </w:p>
        </w:tc>
      </w:tr>
      <w:tr w:rsidR="00D44862" w:rsidRPr="003D71B3" w14:paraId="3A8797A6" w14:textId="1928B320" w:rsidTr="00D44862">
        <w:trPr>
          <w:trHeight w:val="1408"/>
        </w:trPr>
        <w:tc>
          <w:tcPr>
            <w:tcW w:w="1980" w:type="dxa"/>
            <w:vMerge/>
          </w:tcPr>
          <w:p w14:paraId="4CD5C6D1" w14:textId="77777777" w:rsidR="00D44862" w:rsidRDefault="00D44862" w:rsidP="00EA1A56">
            <w:pPr>
              <w:rPr>
                <w:rFonts w:ascii="Times New Roman" w:hAnsi="Times New Roman" w:cs="Times New Roman"/>
                <w:sz w:val="24"/>
                <w:szCs w:val="24"/>
                <w:lang w:val="lt-LT"/>
              </w:rPr>
            </w:pPr>
          </w:p>
        </w:tc>
        <w:tc>
          <w:tcPr>
            <w:tcW w:w="2551" w:type="dxa"/>
            <w:vAlign w:val="center"/>
          </w:tcPr>
          <w:p w14:paraId="4039278D"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Prietaiso svoris 125 g paklaida +/- 3 g.</w:t>
            </w:r>
          </w:p>
        </w:tc>
        <w:tc>
          <w:tcPr>
            <w:tcW w:w="2410" w:type="dxa"/>
          </w:tcPr>
          <w:p w14:paraId="484677D2" w14:textId="77777777" w:rsidR="00D44862" w:rsidRPr="003D71B3" w:rsidRDefault="00D44862" w:rsidP="00264E5B">
            <w:pPr>
              <w:jc w:val="both"/>
              <w:rPr>
                <w:rFonts w:ascii="Times New Roman" w:eastAsia="Times New Roman" w:hAnsi="Times New Roman" w:cs="Times New Roman"/>
                <w:color w:val="000000"/>
                <w:sz w:val="24"/>
                <w:szCs w:val="24"/>
                <w:lang w:val="lt-LT"/>
              </w:rPr>
            </w:pPr>
            <w:r w:rsidRPr="003D71B3">
              <w:rPr>
                <w:rFonts w:ascii="Times New Roman" w:eastAsia="Times New Roman" w:hAnsi="Times New Roman" w:cs="Times New Roman"/>
                <w:color w:val="000000"/>
                <w:sz w:val="24"/>
                <w:szCs w:val="24"/>
                <w:lang w:val="lt-LT"/>
              </w:rPr>
              <w:t xml:space="preserve">Manome, kad šis reikalavimas yra dirbtinai ribojantis konkurenciją. Siekiant sulaukti ekonomiškai naudingesnių </w:t>
            </w:r>
            <w:r w:rsidRPr="003D71B3">
              <w:rPr>
                <w:rFonts w:ascii="Times New Roman" w:eastAsia="Times New Roman" w:hAnsi="Times New Roman" w:cs="Times New Roman"/>
                <w:color w:val="000000"/>
                <w:sz w:val="24"/>
                <w:szCs w:val="24"/>
                <w:lang w:val="lt-LT"/>
              </w:rPr>
              <w:lastRenderedPageBreak/>
              <w:t>pasiūlymų, prašome šį parametrą keisti sekančiai ,,</w:t>
            </w:r>
            <w:r w:rsidRPr="003D71B3">
              <w:rPr>
                <w:rFonts w:ascii="Times New Roman" w:eastAsia="Times New Roman" w:hAnsi="Times New Roman" w:cs="Times New Roman"/>
                <w:i/>
                <w:color w:val="000000"/>
                <w:sz w:val="24"/>
                <w:szCs w:val="24"/>
                <w:lang w:val="lt-LT"/>
              </w:rPr>
              <w:t xml:space="preserve"> Prietaiso svoris ne daugiau 160g‘‘.</w:t>
            </w:r>
          </w:p>
          <w:p w14:paraId="6BAF2E14" w14:textId="77777777" w:rsidR="00D44862" w:rsidRDefault="00D44862" w:rsidP="00EA1A56">
            <w:pPr>
              <w:rPr>
                <w:rFonts w:ascii="Times New Roman" w:hAnsi="Times New Roman" w:cs="Times New Roman"/>
                <w:sz w:val="24"/>
                <w:szCs w:val="24"/>
                <w:lang w:val="lt-LT"/>
              </w:rPr>
            </w:pPr>
          </w:p>
        </w:tc>
        <w:tc>
          <w:tcPr>
            <w:tcW w:w="2693" w:type="dxa"/>
            <w:vMerge/>
          </w:tcPr>
          <w:p w14:paraId="496C868D" w14:textId="77777777" w:rsidR="00D44862" w:rsidRPr="003D71B3" w:rsidRDefault="00D44862" w:rsidP="00264E5B">
            <w:pPr>
              <w:jc w:val="both"/>
              <w:rPr>
                <w:rFonts w:ascii="Times New Roman" w:eastAsia="Times New Roman" w:hAnsi="Times New Roman" w:cs="Times New Roman"/>
                <w:color w:val="000000"/>
                <w:sz w:val="24"/>
                <w:szCs w:val="24"/>
                <w:lang w:val="lt-LT"/>
              </w:rPr>
            </w:pPr>
          </w:p>
        </w:tc>
      </w:tr>
      <w:tr w:rsidR="00D44862" w:rsidRPr="003D71B3" w14:paraId="7D77E7B4" w14:textId="6372A457" w:rsidTr="00D44862">
        <w:tc>
          <w:tcPr>
            <w:tcW w:w="1980" w:type="dxa"/>
            <w:vMerge/>
          </w:tcPr>
          <w:p w14:paraId="7ED181CF" w14:textId="77777777" w:rsidR="00D44862" w:rsidRDefault="00D44862" w:rsidP="00EA1A56">
            <w:pPr>
              <w:rPr>
                <w:rFonts w:ascii="Times New Roman" w:hAnsi="Times New Roman" w:cs="Times New Roman"/>
                <w:sz w:val="24"/>
                <w:szCs w:val="24"/>
                <w:lang w:val="lt-LT"/>
              </w:rPr>
            </w:pPr>
          </w:p>
        </w:tc>
        <w:tc>
          <w:tcPr>
            <w:tcW w:w="2551" w:type="dxa"/>
            <w:vAlign w:val="center"/>
          </w:tcPr>
          <w:p w14:paraId="466DDF7B"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CMRR ne daugiau nei 115dB</w:t>
            </w:r>
          </w:p>
          <w:p w14:paraId="00234023" w14:textId="77777777" w:rsidR="00D44862" w:rsidRDefault="00D44862" w:rsidP="00EA1A56">
            <w:pPr>
              <w:rPr>
                <w:rFonts w:ascii="Times New Roman" w:hAnsi="Times New Roman" w:cs="Times New Roman"/>
                <w:sz w:val="24"/>
                <w:szCs w:val="24"/>
                <w:lang w:val="lt-LT"/>
              </w:rPr>
            </w:pPr>
          </w:p>
        </w:tc>
        <w:tc>
          <w:tcPr>
            <w:tcW w:w="2410" w:type="dxa"/>
          </w:tcPr>
          <w:p w14:paraId="3802EE86" w14:textId="77777777" w:rsidR="00D44862" w:rsidRPr="003D71B3" w:rsidRDefault="00D44862" w:rsidP="00264E5B">
            <w:pPr>
              <w:jc w:val="both"/>
              <w:rPr>
                <w:rFonts w:ascii="Times New Roman" w:eastAsia="Times New Roman" w:hAnsi="Times New Roman" w:cs="Times New Roman"/>
                <w:color w:val="000000"/>
                <w:sz w:val="24"/>
                <w:szCs w:val="24"/>
                <w:lang w:val="lt-LT"/>
              </w:rPr>
            </w:pPr>
            <w:r w:rsidRPr="003D71B3">
              <w:rPr>
                <w:rFonts w:ascii="Times New Roman" w:eastAsia="Times New Roman" w:hAnsi="Times New Roman" w:cs="Times New Roman"/>
                <w:color w:val="000000"/>
                <w:sz w:val="24"/>
                <w:szCs w:val="24"/>
                <w:lang w:val="lt-LT"/>
              </w:rPr>
              <w:t xml:space="preserve">CMRR yra labai specifinis reikalavimas ir gali būti sudėtingas pasiekti praktiškai nešiojamuose ar belaidžiuose EKG įrenginiuose. CMRR dažnai priklauso nuo elektrodų kokybės, paciento odos būklės ir kitų išorinių veiksnių, todėl gali būti mažiau stabilus rodiklis realiomis naudojimo sąlygomis. Siūlome šį reikalavimą </w:t>
            </w:r>
            <w:r w:rsidRPr="003D71B3">
              <w:rPr>
                <w:rFonts w:ascii="Times New Roman" w:eastAsia="Times New Roman" w:hAnsi="Times New Roman" w:cs="Times New Roman"/>
                <w:sz w:val="24"/>
                <w:szCs w:val="24"/>
                <w:lang w:val="lt-LT"/>
              </w:rPr>
              <w:t>pakeisti</w:t>
            </w:r>
            <w:r w:rsidRPr="003D71B3">
              <w:rPr>
                <w:rFonts w:ascii="Times New Roman" w:eastAsia="Times New Roman" w:hAnsi="Times New Roman" w:cs="Times New Roman"/>
                <w:color w:val="000000"/>
                <w:sz w:val="24"/>
                <w:szCs w:val="24"/>
                <w:lang w:val="lt-LT"/>
              </w:rPr>
              <w:t>, kadangi ketinama įsigyti nešiojamas elektrokardiografas, kuriems didesnė problema yra elektromagnetiniai trikdžiai, nei vien tik bendro režimo triukšmas. IMRR gali apimti ne tik bendro režimo triukšmą, bet ir kitų tipų trikdžius pvz., elektromagnetini</w:t>
            </w:r>
            <w:r w:rsidRPr="003D71B3">
              <w:rPr>
                <w:rFonts w:ascii="Times New Roman" w:eastAsia="Times New Roman" w:hAnsi="Times New Roman" w:cs="Times New Roman"/>
                <w:sz w:val="24"/>
                <w:szCs w:val="24"/>
                <w:lang w:val="lt-LT"/>
              </w:rPr>
              <w:t>us</w:t>
            </w:r>
            <w:r w:rsidRPr="003D71B3">
              <w:rPr>
                <w:rFonts w:ascii="Times New Roman" w:eastAsia="Times New Roman" w:hAnsi="Times New Roman" w:cs="Times New Roman"/>
                <w:color w:val="000000"/>
                <w:sz w:val="24"/>
                <w:szCs w:val="24"/>
                <w:lang w:val="lt-LT"/>
              </w:rPr>
              <w:t xml:space="preserve"> trukdžius iš WI-FI, Bluetooth, mobiliųjų tinklų ar elektros tinklo. Siūlome šį reikalavimą naikinti arba jį išdėstyti sekančiai ,,</w:t>
            </w:r>
            <w:sdt>
              <w:sdtPr>
                <w:tag w:val="goog_rdk_1"/>
                <w:id w:val="-1630548754"/>
              </w:sdtPr>
              <w:sdtContent>
                <w:r w:rsidRPr="003D71B3">
                  <w:rPr>
                    <w:rFonts w:ascii="Gungsuh" w:eastAsia="Gungsuh" w:hAnsi="Gungsuh" w:cs="Gungsuh"/>
                    <w:i/>
                    <w:color w:val="000000"/>
                    <w:sz w:val="24"/>
                    <w:szCs w:val="24"/>
                    <w:lang w:val="lt-LT"/>
                  </w:rPr>
                  <w:t>IMRR ne daugiau ≥120dB</w:t>
                </w:r>
              </w:sdtContent>
            </w:sdt>
            <w:r w:rsidRPr="003D71B3">
              <w:rPr>
                <w:rFonts w:ascii="Times New Roman" w:eastAsia="Times New Roman" w:hAnsi="Times New Roman" w:cs="Times New Roman"/>
                <w:color w:val="000000"/>
                <w:sz w:val="24"/>
                <w:szCs w:val="24"/>
                <w:lang w:val="lt-LT"/>
              </w:rPr>
              <w:t>‘‘</w:t>
            </w:r>
          </w:p>
          <w:p w14:paraId="63603902" w14:textId="77777777" w:rsidR="00D44862" w:rsidRDefault="00D44862" w:rsidP="00EA1A56">
            <w:pPr>
              <w:rPr>
                <w:rFonts w:ascii="Times New Roman" w:hAnsi="Times New Roman" w:cs="Times New Roman"/>
                <w:sz w:val="24"/>
                <w:szCs w:val="24"/>
                <w:lang w:val="lt-LT"/>
              </w:rPr>
            </w:pPr>
          </w:p>
        </w:tc>
        <w:tc>
          <w:tcPr>
            <w:tcW w:w="2693" w:type="dxa"/>
            <w:vMerge w:val="restart"/>
          </w:tcPr>
          <w:p w14:paraId="401784A2" w14:textId="77777777" w:rsidR="00D44862" w:rsidRPr="003D71B3" w:rsidRDefault="00D44862" w:rsidP="00264E5B">
            <w:pPr>
              <w:jc w:val="both"/>
              <w:rPr>
                <w:rFonts w:ascii="Times New Roman" w:eastAsia="Times New Roman" w:hAnsi="Times New Roman" w:cs="Times New Roman"/>
                <w:color w:val="000000"/>
                <w:sz w:val="24"/>
                <w:szCs w:val="24"/>
                <w:lang w:val="lt-LT"/>
              </w:rPr>
            </w:pPr>
          </w:p>
        </w:tc>
      </w:tr>
      <w:tr w:rsidR="00D44862" w:rsidRPr="003D71B3" w14:paraId="2C82DD52" w14:textId="61480B53" w:rsidTr="00D44862">
        <w:tc>
          <w:tcPr>
            <w:tcW w:w="1980" w:type="dxa"/>
            <w:vMerge/>
          </w:tcPr>
          <w:p w14:paraId="7C00D4C8" w14:textId="77777777" w:rsidR="00D44862" w:rsidRDefault="00D44862" w:rsidP="00EA1A56">
            <w:pPr>
              <w:rPr>
                <w:rFonts w:ascii="Times New Roman" w:hAnsi="Times New Roman" w:cs="Times New Roman"/>
                <w:sz w:val="24"/>
                <w:szCs w:val="24"/>
                <w:lang w:val="lt-LT"/>
              </w:rPr>
            </w:pPr>
          </w:p>
        </w:tc>
        <w:tc>
          <w:tcPr>
            <w:tcW w:w="2551" w:type="dxa"/>
            <w:vAlign w:val="center"/>
          </w:tcPr>
          <w:p w14:paraId="46EFE82E"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Su prietaisu yra komplektuojama:</w:t>
            </w:r>
          </w:p>
          <w:p w14:paraId="7CAAF95C"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 10 elektrodų laidas</w:t>
            </w:r>
          </w:p>
          <w:p w14:paraId="462D37A8"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 1 USB-</w:t>
            </w:r>
            <w:proofErr w:type="spellStart"/>
            <w:r w:rsidRPr="004353B6">
              <w:rPr>
                <w:rFonts w:ascii="Times New Roman" w:hAnsi="Times New Roman" w:cs="Times New Roman"/>
                <w:sz w:val="24"/>
                <w:szCs w:val="24"/>
                <w:lang w:val="lt-LT"/>
              </w:rPr>
              <w:t>microUSB</w:t>
            </w:r>
            <w:proofErr w:type="spellEnd"/>
            <w:r w:rsidRPr="004353B6">
              <w:rPr>
                <w:rFonts w:ascii="Times New Roman" w:hAnsi="Times New Roman" w:cs="Times New Roman"/>
                <w:sz w:val="24"/>
                <w:szCs w:val="24"/>
                <w:lang w:val="lt-LT"/>
              </w:rPr>
              <w:t xml:space="preserve"> laidas</w:t>
            </w:r>
          </w:p>
          <w:p w14:paraId="4FBCFDF9"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 xml:space="preserve">· 1 universalus USB maitinimo šaltinis </w:t>
            </w:r>
            <w:r w:rsidRPr="004353B6">
              <w:rPr>
                <w:rFonts w:ascii="Times New Roman" w:hAnsi="Times New Roman" w:cs="Times New Roman"/>
                <w:sz w:val="24"/>
                <w:szCs w:val="24"/>
                <w:lang w:val="lt-LT"/>
              </w:rPr>
              <w:lastRenderedPageBreak/>
              <w:t>akumuliatoriaus įkrovimui.</w:t>
            </w:r>
          </w:p>
          <w:p w14:paraId="20682069"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 EKG elektrodai:</w:t>
            </w:r>
          </w:p>
          <w:p w14:paraId="55B025A6"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Galūnių (4 vnt.) ir krūtininiai elektrodai (6 vnt.)</w:t>
            </w:r>
          </w:p>
          <w:p w14:paraId="61A13269" w14:textId="77777777" w:rsidR="00D44862" w:rsidRDefault="00D44862" w:rsidP="00EA1A56">
            <w:pPr>
              <w:rPr>
                <w:rFonts w:ascii="Times New Roman" w:hAnsi="Times New Roman" w:cs="Times New Roman"/>
                <w:sz w:val="24"/>
                <w:szCs w:val="24"/>
                <w:lang w:val="lt-LT"/>
              </w:rPr>
            </w:pPr>
          </w:p>
        </w:tc>
        <w:tc>
          <w:tcPr>
            <w:tcW w:w="2410" w:type="dxa"/>
          </w:tcPr>
          <w:p w14:paraId="6894C257" w14:textId="77777777" w:rsidR="00D44862" w:rsidRPr="003D71B3" w:rsidRDefault="00D44862" w:rsidP="00264E5B">
            <w:pPr>
              <w:jc w:val="both"/>
              <w:rPr>
                <w:rFonts w:ascii="Times New Roman" w:eastAsia="Times New Roman" w:hAnsi="Times New Roman" w:cs="Times New Roman"/>
                <w:color w:val="000000"/>
                <w:sz w:val="24"/>
                <w:szCs w:val="24"/>
                <w:lang w:val="it-IT"/>
              </w:rPr>
            </w:pPr>
            <w:r w:rsidRPr="003D71B3">
              <w:rPr>
                <w:rFonts w:ascii="Times New Roman" w:eastAsia="Times New Roman" w:hAnsi="Times New Roman" w:cs="Times New Roman"/>
                <w:color w:val="000000"/>
                <w:sz w:val="24"/>
                <w:szCs w:val="24"/>
                <w:lang w:val="it-IT"/>
              </w:rPr>
              <w:lastRenderedPageBreak/>
              <w:t>,,</w:t>
            </w:r>
            <w:r w:rsidRPr="003D71B3">
              <w:rPr>
                <w:rFonts w:ascii="Times New Roman" w:eastAsia="Times New Roman" w:hAnsi="Times New Roman" w:cs="Times New Roman"/>
                <w:i/>
                <w:color w:val="000000"/>
                <w:sz w:val="24"/>
                <w:szCs w:val="24"/>
                <w:lang w:val="it-IT"/>
              </w:rPr>
              <w:t>Su prietaisu yra komplektuojama: 1 USB-micro USB  laidas</w:t>
            </w:r>
            <w:r w:rsidRPr="003D71B3">
              <w:rPr>
                <w:rFonts w:ascii="Times New Roman" w:eastAsia="Times New Roman" w:hAnsi="Times New Roman" w:cs="Times New Roman"/>
                <w:color w:val="000000"/>
                <w:sz w:val="24"/>
                <w:szCs w:val="24"/>
                <w:lang w:val="it-IT"/>
              </w:rPr>
              <w:t>‘‘.</w:t>
            </w:r>
          </w:p>
          <w:p w14:paraId="2DF060BE" w14:textId="77777777" w:rsidR="00D44862" w:rsidRDefault="00D44862" w:rsidP="00264E5B">
            <w:pPr>
              <w:jc w:val="both"/>
              <w:rPr>
                <w:rFonts w:ascii="Times New Roman" w:eastAsia="Times New Roman" w:hAnsi="Times New Roman" w:cs="Times New Roman"/>
                <w:color w:val="000000"/>
                <w:sz w:val="24"/>
                <w:szCs w:val="24"/>
              </w:rPr>
            </w:pPr>
            <w:r w:rsidRPr="003D71B3">
              <w:rPr>
                <w:rFonts w:ascii="Times New Roman" w:eastAsia="Times New Roman" w:hAnsi="Times New Roman" w:cs="Times New Roman"/>
                <w:color w:val="000000"/>
                <w:sz w:val="24"/>
                <w:szCs w:val="24"/>
                <w:lang w:val="it-IT"/>
              </w:rPr>
              <w:t xml:space="preserve">Pagal pateiktą techninę specifikaciją matome, kad perkančioji </w:t>
            </w:r>
            <w:r w:rsidRPr="003D71B3">
              <w:rPr>
                <w:rFonts w:ascii="Times New Roman" w:eastAsia="Times New Roman" w:hAnsi="Times New Roman" w:cs="Times New Roman"/>
                <w:color w:val="000000"/>
                <w:sz w:val="24"/>
                <w:szCs w:val="24"/>
                <w:lang w:val="it-IT"/>
              </w:rPr>
              <w:lastRenderedPageBreak/>
              <w:t xml:space="preserve">organizacija ketina pirkti belaidį elektrokardiografą, kuris jungiamas prie kompiuterio ar nešiojamojo įrenginio per Bluetooth ryšį, todėl nesuprantame, kam bus naudojamas 1 USB-micro USB laidas, kadangi visa užfiksuota informacija yra perduodama bevieliu ryšiu (Bluetooth), dėl ko papildomai laidų nereikia. </w:t>
            </w:r>
            <w:proofErr w:type="spellStart"/>
            <w:r>
              <w:rPr>
                <w:rFonts w:ascii="Times New Roman" w:eastAsia="Times New Roman" w:hAnsi="Times New Roman" w:cs="Times New Roman"/>
                <w:color w:val="000000"/>
                <w:sz w:val="24"/>
                <w:szCs w:val="24"/>
              </w:rPr>
              <w:t>Siūlome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šį</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reikalavimą</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naikinti</w:t>
            </w:r>
            <w:proofErr w:type="spellEnd"/>
            <w:r>
              <w:rPr>
                <w:rFonts w:ascii="Times New Roman" w:eastAsia="Times New Roman" w:hAnsi="Times New Roman" w:cs="Times New Roman"/>
                <w:color w:val="000000"/>
                <w:sz w:val="24"/>
                <w:szCs w:val="24"/>
              </w:rPr>
              <w:t xml:space="preserve">. </w:t>
            </w:r>
          </w:p>
          <w:p w14:paraId="79BC2A64" w14:textId="77777777" w:rsidR="00D44862" w:rsidRDefault="00D44862" w:rsidP="00264E5B">
            <w:pPr>
              <w:jc w:val="both"/>
              <w:rPr>
                <w:rFonts w:ascii="Times New Roman" w:eastAsia="Times New Roman" w:hAnsi="Times New Roman" w:cs="Times New Roman"/>
                <w:color w:val="000000"/>
                <w:sz w:val="24"/>
                <w:szCs w:val="24"/>
              </w:rPr>
            </w:pPr>
          </w:p>
          <w:p w14:paraId="42B34892" w14:textId="77777777" w:rsidR="00D44862" w:rsidRDefault="00D44862" w:rsidP="00264E5B">
            <w:pPr>
              <w:jc w:val="both"/>
              <w:rPr>
                <w:rFonts w:ascii="Times New Roman" w:eastAsia="Times New Roman" w:hAnsi="Times New Roman" w:cs="Times New Roman"/>
                <w:color w:val="000000"/>
                <w:sz w:val="24"/>
                <w:szCs w:val="24"/>
              </w:rPr>
            </w:pPr>
          </w:p>
          <w:p w14:paraId="72F3E7D2" w14:textId="77777777" w:rsidR="00D44862" w:rsidRPr="003D71B3" w:rsidRDefault="00D44862" w:rsidP="00264E5B">
            <w:pPr>
              <w:jc w:val="both"/>
              <w:rPr>
                <w:rFonts w:ascii="Times New Roman" w:eastAsia="Times New Roman" w:hAnsi="Times New Roman" w:cs="Times New Roman"/>
                <w:color w:val="000000"/>
                <w:sz w:val="24"/>
                <w:szCs w:val="24"/>
                <w:lang w:val="it-IT"/>
              </w:rPr>
            </w:pPr>
            <w:r w:rsidRPr="003D71B3">
              <w:rPr>
                <w:rFonts w:ascii="Times New Roman" w:eastAsia="Times New Roman" w:hAnsi="Times New Roman" w:cs="Times New Roman"/>
                <w:color w:val="000000"/>
                <w:sz w:val="24"/>
                <w:szCs w:val="24"/>
                <w:lang w:val="it-IT"/>
              </w:rPr>
              <w:t>,,</w:t>
            </w:r>
            <w:r w:rsidRPr="003D71B3">
              <w:rPr>
                <w:rFonts w:ascii="Times New Roman" w:eastAsia="Times New Roman" w:hAnsi="Times New Roman" w:cs="Times New Roman"/>
                <w:i/>
                <w:color w:val="000000"/>
                <w:sz w:val="24"/>
                <w:szCs w:val="24"/>
                <w:lang w:val="it-IT"/>
              </w:rPr>
              <w:t>Su prietaisu yra komplektuojama 1 Universalus USB maitinimo šaltinis akumuliatoriaus įkrovimui</w:t>
            </w:r>
            <w:r w:rsidRPr="003D71B3">
              <w:rPr>
                <w:rFonts w:ascii="Times New Roman" w:eastAsia="Times New Roman" w:hAnsi="Times New Roman" w:cs="Times New Roman"/>
                <w:color w:val="000000"/>
                <w:sz w:val="24"/>
                <w:szCs w:val="24"/>
                <w:lang w:val="it-IT"/>
              </w:rPr>
              <w:t>‘‘.</w:t>
            </w:r>
          </w:p>
          <w:p w14:paraId="0017CF93" w14:textId="12115AE1" w:rsidR="00D44862" w:rsidRDefault="00D44862" w:rsidP="00264E5B">
            <w:pPr>
              <w:jc w:val="both"/>
              <w:rPr>
                <w:rFonts w:ascii="Times New Roman" w:hAnsi="Times New Roman" w:cs="Times New Roman"/>
                <w:sz w:val="24"/>
                <w:szCs w:val="24"/>
                <w:lang w:val="lt-LT"/>
              </w:rPr>
            </w:pPr>
            <w:r w:rsidRPr="003D71B3">
              <w:rPr>
                <w:rFonts w:ascii="Times New Roman" w:eastAsia="Times New Roman" w:hAnsi="Times New Roman" w:cs="Times New Roman"/>
                <w:color w:val="000000"/>
                <w:sz w:val="24"/>
                <w:szCs w:val="24"/>
                <w:lang w:val="it-IT"/>
              </w:rPr>
              <w:t>Kadangi siūlome praplėsti galimų tiekėjų ratą ir neriboti konkurencijos dalyvauti tiekėjams siūlantiems įrangą kuri veikia su maitinimo elementais o ne pakraunamu akumuliatoriumi.  Jei sutik</w:t>
            </w:r>
            <w:r w:rsidRPr="003D71B3">
              <w:rPr>
                <w:rFonts w:ascii="Times New Roman" w:eastAsia="Times New Roman" w:hAnsi="Times New Roman" w:cs="Times New Roman"/>
                <w:sz w:val="24"/>
                <w:szCs w:val="24"/>
                <w:lang w:val="it-IT"/>
              </w:rPr>
              <w:t>tumėte</w:t>
            </w:r>
            <w:r w:rsidRPr="003D71B3">
              <w:rPr>
                <w:rFonts w:ascii="Times New Roman" w:eastAsia="Times New Roman" w:hAnsi="Times New Roman" w:cs="Times New Roman"/>
                <w:color w:val="000000"/>
                <w:sz w:val="24"/>
                <w:szCs w:val="24"/>
                <w:lang w:val="it-IT"/>
              </w:rPr>
              <w:t xml:space="preserve"> keisti</w:t>
            </w:r>
            <w:r w:rsidRPr="003D71B3">
              <w:rPr>
                <w:rFonts w:ascii="Times New Roman" w:eastAsia="Times New Roman" w:hAnsi="Times New Roman" w:cs="Times New Roman"/>
                <w:sz w:val="24"/>
                <w:szCs w:val="24"/>
                <w:lang w:val="it-IT"/>
              </w:rPr>
              <w:t xml:space="preserve"> </w:t>
            </w:r>
            <w:r w:rsidRPr="003D71B3">
              <w:rPr>
                <w:rFonts w:ascii="Times New Roman" w:eastAsia="Times New Roman" w:hAnsi="Times New Roman" w:cs="Times New Roman"/>
                <w:color w:val="000000"/>
                <w:sz w:val="24"/>
                <w:szCs w:val="24"/>
                <w:lang w:val="it-IT"/>
              </w:rPr>
              <w:t xml:space="preserve">reikalavimą dėl </w:t>
            </w:r>
            <w:r w:rsidRPr="003D71B3">
              <w:rPr>
                <w:rFonts w:ascii="Times New Roman" w:eastAsia="Times New Roman" w:hAnsi="Times New Roman" w:cs="Times New Roman"/>
                <w:sz w:val="24"/>
                <w:szCs w:val="24"/>
                <w:lang w:val="it-IT"/>
              </w:rPr>
              <w:t>įrenginio maitinimo šaltinio</w:t>
            </w:r>
            <w:r w:rsidRPr="003D71B3">
              <w:rPr>
                <w:rFonts w:ascii="Times New Roman" w:eastAsia="Times New Roman" w:hAnsi="Times New Roman" w:cs="Times New Roman"/>
                <w:color w:val="000000"/>
                <w:sz w:val="24"/>
                <w:szCs w:val="24"/>
                <w:lang w:val="it-IT"/>
              </w:rPr>
              <w:t>, šis reikalavimas tiekėjams siūlantiems įrangą su maitinimo elementais tampa neaktualus. Manome, kad šį reikalavimą reikėtų keisti sekančiai ,,</w:t>
            </w:r>
            <w:r w:rsidRPr="003D71B3">
              <w:rPr>
                <w:rFonts w:ascii="Times New Roman" w:eastAsia="Times New Roman" w:hAnsi="Times New Roman" w:cs="Times New Roman"/>
                <w:i/>
                <w:color w:val="000000"/>
                <w:sz w:val="24"/>
                <w:szCs w:val="24"/>
                <w:lang w:val="it-IT"/>
              </w:rPr>
              <w:t xml:space="preserve">Su prietaisu yra komplektuojama 1 Universalus USB maitinimo akumuliatoriaus </w:t>
            </w:r>
            <w:r w:rsidRPr="003D71B3">
              <w:rPr>
                <w:rFonts w:ascii="Times New Roman" w:eastAsia="Times New Roman" w:hAnsi="Times New Roman" w:cs="Times New Roman"/>
                <w:i/>
                <w:color w:val="000000"/>
                <w:sz w:val="24"/>
                <w:szCs w:val="24"/>
                <w:lang w:val="it-IT"/>
              </w:rPr>
              <w:lastRenderedPageBreak/>
              <w:t>įkrovimui (jei siūloma įranga komplektuojama su integruota baterija).</w:t>
            </w:r>
            <w:r w:rsidRPr="003D71B3">
              <w:rPr>
                <w:rFonts w:ascii="Times New Roman" w:eastAsia="Times New Roman" w:hAnsi="Times New Roman" w:cs="Times New Roman"/>
                <w:color w:val="000000"/>
                <w:sz w:val="24"/>
                <w:szCs w:val="24"/>
                <w:lang w:val="it-IT"/>
              </w:rPr>
              <w:t>‘‘.</w:t>
            </w:r>
          </w:p>
        </w:tc>
        <w:tc>
          <w:tcPr>
            <w:tcW w:w="2693" w:type="dxa"/>
            <w:vMerge/>
          </w:tcPr>
          <w:p w14:paraId="23E74C24" w14:textId="77777777" w:rsidR="00D44862" w:rsidRPr="003D71B3" w:rsidRDefault="00D44862" w:rsidP="00264E5B">
            <w:pPr>
              <w:jc w:val="both"/>
              <w:rPr>
                <w:rFonts w:ascii="Times New Roman" w:eastAsia="Times New Roman" w:hAnsi="Times New Roman" w:cs="Times New Roman"/>
                <w:color w:val="000000"/>
                <w:sz w:val="24"/>
                <w:szCs w:val="24"/>
                <w:lang w:val="it-IT"/>
              </w:rPr>
            </w:pPr>
          </w:p>
        </w:tc>
      </w:tr>
      <w:tr w:rsidR="00D44862" w:rsidRPr="003D71B3" w14:paraId="612AACE2" w14:textId="7B60C483" w:rsidTr="00D44862">
        <w:tc>
          <w:tcPr>
            <w:tcW w:w="1980" w:type="dxa"/>
            <w:vMerge/>
          </w:tcPr>
          <w:p w14:paraId="33715EFE" w14:textId="77777777" w:rsidR="00D44862" w:rsidRDefault="00D44862" w:rsidP="00EA1A56">
            <w:pPr>
              <w:rPr>
                <w:rFonts w:ascii="Times New Roman" w:hAnsi="Times New Roman" w:cs="Times New Roman"/>
                <w:sz w:val="24"/>
                <w:szCs w:val="24"/>
                <w:lang w:val="lt-LT"/>
              </w:rPr>
            </w:pPr>
          </w:p>
        </w:tc>
        <w:tc>
          <w:tcPr>
            <w:tcW w:w="2551" w:type="dxa"/>
            <w:vAlign w:val="center"/>
          </w:tcPr>
          <w:p w14:paraId="1F561356" w14:textId="77777777" w:rsidR="00D44862" w:rsidRPr="004353B6" w:rsidRDefault="00D44862" w:rsidP="00EA1A56">
            <w:pPr>
              <w:jc w:val="both"/>
              <w:rPr>
                <w:rFonts w:ascii="Times New Roman" w:hAnsi="Times New Roman" w:cs="Times New Roman"/>
                <w:sz w:val="24"/>
                <w:szCs w:val="24"/>
                <w:lang w:val="lt-LT"/>
              </w:rPr>
            </w:pPr>
            <w:r w:rsidRPr="004353B6">
              <w:rPr>
                <w:rFonts w:ascii="Times New Roman" w:hAnsi="Times New Roman" w:cs="Times New Roman"/>
                <w:sz w:val="24"/>
                <w:szCs w:val="24"/>
                <w:lang w:val="lt-LT"/>
              </w:rPr>
              <w:t>CE ženklinimas</w:t>
            </w:r>
          </w:p>
          <w:p w14:paraId="443094A5"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Instrukcija lietuvių kalba</w:t>
            </w:r>
          </w:p>
        </w:tc>
        <w:tc>
          <w:tcPr>
            <w:tcW w:w="2410" w:type="dxa"/>
          </w:tcPr>
          <w:p w14:paraId="16C365F2" w14:textId="77777777" w:rsidR="00D44862" w:rsidRDefault="00D44862" w:rsidP="00EA1A56">
            <w:pPr>
              <w:rPr>
                <w:rFonts w:ascii="Times New Roman" w:hAnsi="Times New Roman" w:cs="Times New Roman"/>
                <w:sz w:val="24"/>
                <w:szCs w:val="24"/>
                <w:lang w:val="lt-LT"/>
              </w:rPr>
            </w:pPr>
          </w:p>
        </w:tc>
        <w:tc>
          <w:tcPr>
            <w:tcW w:w="2693" w:type="dxa"/>
            <w:vMerge/>
          </w:tcPr>
          <w:p w14:paraId="4A5FC1B6" w14:textId="77777777" w:rsidR="00D44862" w:rsidRDefault="00D44862" w:rsidP="00EA1A56">
            <w:pPr>
              <w:rPr>
                <w:rFonts w:ascii="Times New Roman" w:hAnsi="Times New Roman" w:cs="Times New Roman"/>
                <w:sz w:val="24"/>
                <w:szCs w:val="24"/>
                <w:lang w:val="lt-LT"/>
              </w:rPr>
            </w:pPr>
          </w:p>
        </w:tc>
      </w:tr>
      <w:tr w:rsidR="00D44862" w14:paraId="4A1A7E7A" w14:textId="56974127" w:rsidTr="00D44862">
        <w:tc>
          <w:tcPr>
            <w:tcW w:w="1980" w:type="dxa"/>
            <w:vMerge/>
          </w:tcPr>
          <w:p w14:paraId="3D374E3E" w14:textId="77777777" w:rsidR="00D44862" w:rsidRDefault="00D44862" w:rsidP="00EA1A56">
            <w:pPr>
              <w:rPr>
                <w:rFonts w:ascii="Times New Roman" w:hAnsi="Times New Roman" w:cs="Times New Roman"/>
                <w:sz w:val="24"/>
                <w:szCs w:val="24"/>
                <w:lang w:val="lt-LT"/>
              </w:rPr>
            </w:pPr>
          </w:p>
        </w:tc>
        <w:tc>
          <w:tcPr>
            <w:tcW w:w="2551" w:type="dxa"/>
            <w:vAlign w:val="center"/>
          </w:tcPr>
          <w:p w14:paraId="0DC168D5" w14:textId="77777777" w:rsidR="00D44862" w:rsidRDefault="00D44862" w:rsidP="00EA1A56">
            <w:pPr>
              <w:rPr>
                <w:rFonts w:ascii="Times New Roman" w:hAnsi="Times New Roman" w:cs="Times New Roman"/>
                <w:sz w:val="24"/>
                <w:szCs w:val="24"/>
                <w:lang w:val="lt-LT"/>
              </w:rPr>
            </w:pPr>
            <w:r w:rsidRPr="004353B6">
              <w:rPr>
                <w:rFonts w:ascii="Times New Roman" w:hAnsi="Times New Roman" w:cs="Times New Roman"/>
                <w:sz w:val="24"/>
                <w:szCs w:val="24"/>
                <w:lang w:val="lt-LT"/>
              </w:rPr>
              <w:t>Garantija ne mažiau 24 mėn.</w:t>
            </w:r>
          </w:p>
        </w:tc>
        <w:tc>
          <w:tcPr>
            <w:tcW w:w="2410" w:type="dxa"/>
          </w:tcPr>
          <w:p w14:paraId="4FDF71B8" w14:textId="77777777" w:rsidR="00D44862" w:rsidRDefault="00D44862" w:rsidP="00EA1A56">
            <w:pPr>
              <w:rPr>
                <w:rFonts w:ascii="Times New Roman" w:hAnsi="Times New Roman" w:cs="Times New Roman"/>
                <w:sz w:val="24"/>
                <w:szCs w:val="24"/>
                <w:lang w:val="lt-LT"/>
              </w:rPr>
            </w:pPr>
          </w:p>
        </w:tc>
        <w:tc>
          <w:tcPr>
            <w:tcW w:w="2693" w:type="dxa"/>
            <w:vMerge/>
          </w:tcPr>
          <w:p w14:paraId="03AB4D70" w14:textId="77777777" w:rsidR="00D44862" w:rsidRDefault="00D44862" w:rsidP="00EA1A56">
            <w:pPr>
              <w:rPr>
                <w:rFonts w:ascii="Times New Roman" w:hAnsi="Times New Roman" w:cs="Times New Roman"/>
                <w:sz w:val="24"/>
                <w:szCs w:val="24"/>
                <w:lang w:val="lt-LT"/>
              </w:rPr>
            </w:pPr>
          </w:p>
        </w:tc>
      </w:tr>
    </w:tbl>
    <w:p w14:paraId="6DEF5215" w14:textId="77777777" w:rsidR="00651C27" w:rsidRPr="004353B6" w:rsidRDefault="00651C27" w:rsidP="00651C27">
      <w:pPr>
        <w:rPr>
          <w:rFonts w:ascii="Times New Roman" w:hAnsi="Times New Roman" w:cs="Times New Roman"/>
          <w:sz w:val="24"/>
          <w:szCs w:val="24"/>
          <w:lang w:val="lt-LT"/>
        </w:rPr>
      </w:pPr>
    </w:p>
    <w:p w14:paraId="364FB9F1" w14:textId="48F83F56" w:rsidR="00795FE4" w:rsidRPr="004353B6" w:rsidRDefault="00795FE4" w:rsidP="00795FE4">
      <w:pPr>
        <w:jc w:val="center"/>
        <w:rPr>
          <w:rFonts w:ascii="Times New Roman" w:hAnsi="Times New Roman" w:cs="Times New Roman"/>
          <w:b/>
          <w:bCs/>
          <w:sz w:val="24"/>
          <w:szCs w:val="24"/>
          <w:lang w:val="lt-LT"/>
        </w:rPr>
      </w:pPr>
    </w:p>
    <w:p w14:paraId="7EAA2C17" w14:textId="3A6A43D3" w:rsidR="000A30A0" w:rsidRPr="003D71B3" w:rsidRDefault="000A30A0" w:rsidP="000A30A0">
      <w:pPr>
        <w:pStyle w:val="Sraopastraipa"/>
        <w:ind w:left="0" w:firstLine="567"/>
        <w:jc w:val="both"/>
        <w:rPr>
          <w:rFonts w:ascii="Times New Roman" w:eastAsia="Calibri" w:hAnsi="Times New Roman"/>
          <w:sz w:val="24"/>
          <w:szCs w:val="24"/>
          <w:lang w:val="lt-LT"/>
        </w:rPr>
      </w:pPr>
      <w:r w:rsidRPr="003D71B3">
        <w:rPr>
          <w:rFonts w:ascii="Times New Roman" w:eastAsia="Calibri" w:hAnsi="Times New Roman"/>
          <w:sz w:val="24"/>
          <w:szCs w:val="24"/>
          <w:lang w:val="lt-LT"/>
        </w:rPr>
        <w:t xml:space="preserve">IV pirkimo objekto dalyje ekonomiškai naudingiausią pasiūlymą planuojama išrinkti  pagal kainos ir kokybės santykį. </w:t>
      </w:r>
    </w:p>
    <w:p w14:paraId="616A60B2" w14:textId="77777777" w:rsidR="000A30A0" w:rsidRPr="00580022" w:rsidRDefault="000A30A0" w:rsidP="000A30A0">
      <w:pPr>
        <w:rPr>
          <w:rFonts w:ascii="Times New Roman" w:hAnsi="Times New Roman"/>
          <w:sz w:val="24"/>
          <w:szCs w:val="24"/>
        </w:rPr>
      </w:pPr>
      <w:proofErr w:type="spellStart"/>
      <w:r w:rsidRPr="00580022">
        <w:rPr>
          <w:rFonts w:ascii="Times New Roman" w:hAnsi="Times New Roman"/>
          <w:sz w:val="24"/>
          <w:szCs w:val="24"/>
        </w:rPr>
        <w:t>Planuojami</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pasiūlymų</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vertinimo</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kriterijai</w:t>
      </w:r>
      <w:proofErr w:type="spellEnd"/>
      <w:r w:rsidRPr="00580022">
        <w:rPr>
          <w:rFonts w:ascii="Times New Roman" w:hAnsi="Times New Roman"/>
          <w:sz w:val="24"/>
          <w:szCs w:val="24"/>
        </w:rPr>
        <w:t xml:space="preserve"> :</w:t>
      </w:r>
    </w:p>
    <w:tbl>
      <w:tblPr>
        <w:tblStyle w:val="Lentelstinklelis"/>
        <w:tblW w:w="8272" w:type="dxa"/>
        <w:tblLook w:val="04A0" w:firstRow="1" w:lastRow="0" w:firstColumn="1" w:lastColumn="0" w:noHBand="0" w:noVBand="1"/>
      </w:tblPr>
      <w:tblGrid>
        <w:gridCol w:w="601"/>
        <w:gridCol w:w="3129"/>
        <w:gridCol w:w="3211"/>
        <w:gridCol w:w="1323"/>
        <w:gridCol w:w="8"/>
      </w:tblGrid>
      <w:tr w:rsidR="000A30A0" w:rsidRPr="00580022" w14:paraId="65A5884E" w14:textId="77777777" w:rsidTr="000A30A0">
        <w:trPr>
          <w:gridAfter w:val="1"/>
          <w:wAfter w:w="8" w:type="dxa"/>
          <w:trHeight w:val="574"/>
        </w:trPr>
        <w:tc>
          <w:tcPr>
            <w:tcW w:w="601" w:type="dxa"/>
            <w:tcBorders>
              <w:top w:val="single" w:sz="4" w:space="0" w:color="auto"/>
              <w:left w:val="single" w:sz="4" w:space="0" w:color="auto"/>
              <w:right w:val="single" w:sz="4" w:space="0" w:color="auto"/>
            </w:tcBorders>
            <w:hideMark/>
          </w:tcPr>
          <w:p w14:paraId="490C6DB2"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Eil Nr.</w:t>
            </w:r>
          </w:p>
        </w:tc>
        <w:tc>
          <w:tcPr>
            <w:tcW w:w="3129" w:type="dxa"/>
            <w:tcBorders>
              <w:top w:val="single" w:sz="4" w:space="0" w:color="auto"/>
              <w:left w:val="single" w:sz="4" w:space="0" w:color="auto"/>
              <w:right w:val="single" w:sz="4" w:space="0" w:color="auto"/>
            </w:tcBorders>
            <w:hideMark/>
          </w:tcPr>
          <w:p w14:paraId="7CD9281E" w14:textId="77777777" w:rsidR="000A30A0" w:rsidRPr="00580022" w:rsidRDefault="000A30A0" w:rsidP="00100B59">
            <w:pPr>
              <w:jc w:val="center"/>
              <w:rPr>
                <w:rFonts w:ascii="Times New Roman" w:hAnsi="Times New Roman"/>
                <w:sz w:val="24"/>
                <w:szCs w:val="24"/>
              </w:rPr>
            </w:pPr>
            <w:proofErr w:type="spellStart"/>
            <w:r w:rsidRPr="00580022">
              <w:rPr>
                <w:rFonts w:ascii="Times New Roman" w:hAnsi="Times New Roman"/>
                <w:sz w:val="24"/>
                <w:szCs w:val="24"/>
              </w:rPr>
              <w:t>Vertinimo</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kriterijai</w:t>
            </w:r>
            <w:proofErr w:type="spellEnd"/>
          </w:p>
        </w:tc>
        <w:tc>
          <w:tcPr>
            <w:tcW w:w="3211" w:type="dxa"/>
            <w:tcBorders>
              <w:top w:val="single" w:sz="4" w:space="0" w:color="auto"/>
              <w:left w:val="single" w:sz="4" w:space="0" w:color="auto"/>
              <w:right w:val="single" w:sz="4" w:space="0" w:color="auto"/>
            </w:tcBorders>
            <w:hideMark/>
          </w:tcPr>
          <w:p w14:paraId="31E4FAAA" w14:textId="77777777" w:rsidR="000A30A0" w:rsidRPr="00580022" w:rsidRDefault="000A30A0" w:rsidP="00100B59">
            <w:pPr>
              <w:jc w:val="center"/>
              <w:rPr>
                <w:rFonts w:ascii="Times New Roman" w:hAnsi="Times New Roman"/>
                <w:sz w:val="24"/>
                <w:szCs w:val="24"/>
              </w:rPr>
            </w:pPr>
            <w:proofErr w:type="spellStart"/>
            <w:r w:rsidRPr="00580022">
              <w:rPr>
                <w:rFonts w:ascii="Times New Roman" w:hAnsi="Times New Roman"/>
                <w:sz w:val="24"/>
                <w:szCs w:val="24"/>
              </w:rPr>
              <w:t>Vertinimo</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kriterijaus</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lyginamasis</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svoris</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procentais</w:t>
            </w:r>
            <w:proofErr w:type="spellEnd"/>
          </w:p>
        </w:tc>
        <w:tc>
          <w:tcPr>
            <w:tcW w:w="1323" w:type="dxa"/>
            <w:tcBorders>
              <w:top w:val="single" w:sz="4" w:space="0" w:color="auto"/>
              <w:left w:val="single" w:sz="4" w:space="0" w:color="auto"/>
              <w:right w:val="single" w:sz="4" w:space="0" w:color="auto"/>
            </w:tcBorders>
          </w:tcPr>
          <w:p w14:paraId="387117A9" w14:textId="77777777" w:rsidR="000A30A0" w:rsidRPr="00580022" w:rsidRDefault="000A30A0" w:rsidP="00100B59">
            <w:pPr>
              <w:jc w:val="center"/>
              <w:rPr>
                <w:rFonts w:ascii="Times New Roman" w:hAnsi="Times New Roman"/>
                <w:sz w:val="24"/>
                <w:szCs w:val="24"/>
              </w:rPr>
            </w:pPr>
            <w:proofErr w:type="spellStart"/>
            <w:r w:rsidRPr="00580022">
              <w:rPr>
                <w:rFonts w:ascii="Times New Roman" w:hAnsi="Times New Roman"/>
                <w:b/>
                <w:sz w:val="24"/>
                <w:szCs w:val="24"/>
              </w:rPr>
              <w:t>Atsakymai</w:t>
            </w:r>
            <w:proofErr w:type="spellEnd"/>
            <w:r w:rsidRPr="00580022">
              <w:rPr>
                <w:rFonts w:ascii="Times New Roman" w:hAnsi="Times New Roman"/>
                <w:b/>
                <w:sz w:val="24"/>
                <w:szCs w:val="24"/>
              </w:rPr>
              <w:t xml:space="preserve"> / </w:t>
            </w:r>
            <w:proofErr w:type="spellStart"/>
            <w:r w:rsidRPr="00580022">
              <w:rPr>
                <w:rFonts w:ascii="Times New Roman" w:hAnsi="Times New Roman"/>
                <w:b/>
                <w:sz w:val="24"/>
                <w:szCs w:val="24"/>
              </w:rPr>
              <w:t>pastabos</w:t>
            </w:r>
            <w:proofErr w:type="spellEnd"/>
            <w:r w:rsidRPr="00580022">
              <w:rPr>
                <w:rFonts w:ascii="Times New Roman" w:hAnsi="Times New Roman"/>
                <w:b/>
                <w:sz w:val="24"/>
                <w:szCs w:val="24"/>
              </w:rPr>
              <w:t xml:space="preserve"> / </w:t>
            </w:r>
            <w:proofErr w:type="spellStart"/>
            <w:r w:rsidRPr="00580022">
              <w:rPr>
                <w:rFonts w:ascii="Times New Roman" w:hAnsi="Times New Roman"/>
                <w:b/>
                <w:sz w:val="24"/>
                <w:szCs w:val="24"/>
              </w:rPr>
              <w:t>siūlymai</w:t>
            </w:r>
            <w:proofErr w:type="spellEnd"/>
          </w:p>
        </w:tc>
      </w:tr>
      <w:tr w:rsidR="000A30A0" w:rsidRPr="00580022" w14:paraId="29EED643" w14:textId="77777777" w:rsidTr="000A30A0">
        <w:trPr>
          <w:gridAfter w:val="1"/>
          <w:wAfter w:w="8" w:type="dxa"/>
        </w:trPr>
        <w:tc>
          <w:tcPr>
            <w:tcW w:w="601" w:type="dxa"/>
            <w:tcBorders>
              <w:top w:val="single" w:sz="4" w:space="0" w:color="auto"/>
              <w:left w:val="single" w:sz="4" w:space="0" w:color="auto"/>
              <w:bottom w:val="single" w:sz="4" w:space="0" w:color="auto"/>
              <w:right w:val="single" w:sz="4" w:space="0" w:color="auto"/>
            </w:tcBorders>
            <w:hideMark/>
          </w:tcPr>
          <w:p w14:paraId="1A6B1758" w14:textId="77777777" w:rsidR="000A30A0" w:rsidRPr="00580022" w:rsidRDefault="000A30A0" w:rsidP="00100B59">
            <w:pPr>
              <w:rPr>
                <w:rFonts w:ascii="Times New Roman" w:hAnsi="Times New Roman"/>
                <w:sz w:val="24"/>
                <w:szCs w:val="24"/>
              </w:rPr>
            </w:pPr>
            <w:r w:rsidRPr="00580022">
              <w:rPr>
                <w:rFonts w:ascii="Times New Roman" w:hAnsi="Times New Roman"/>
                <w:sz w:val="24"/>
                <w:szCs w:val="24"/>
              </w:rPr>
              <w:t>1.</w:t>
            </w:r>
          </w:p>
        </w:tc>
        <w:tc>
          <w:tcPr>
            <w:tcW w:w="3129" w:type="dxa"/>
            <w:tcBorders>
              <w:top w:val="single" w:sz="4" w:space="0" w:color="auto"/>
              <w:left w:val="single" w:sz="4" w:space="0" w:color="auto"/>
              <w:bottom w:val="single" w:sz="4" w:space="0" w:color="auto"/>
              <w:right w:val="single" w:sz="4" w:space="0" w:color="auto"/>
            </w:tcBorders>
            <w:hideMark/>
          </w:tcPr>
          <w:p w14:paraId="196B39E0" w14:textId="77777777" w:rsidR="000A30A0" w:rsidRPr="00580022" w:rsidRDefault="000A30A0" w:rsidP="00100B59">
            <w:pPr>
              <w:rPr>
                <w:rFonts w:ascii="Times New Roman" w:hAnsi="Times New Roman"/>
                <w:sz w:val="24"/>
                <w:szCs w:val="24"/>
              </w:rPr>
            </w:pPr>
            <w:proofErr w:type="spellStart"/>
            <w:r w:rsidRPr="00580022">
              <w:rPr>
                <w:rFonts w:ascii="Times New Roman" w:hAnsi="Times New Roman"/>
                <w:sz w:val="24"/>
                <w:szCs w:val="24"/>
              </w:rPr>
              <w:t>Pasiūlymo</w:t>
            </w:r>
            <w:proofErr w:type="spellEnd"/>
            <w:r w:rsidRPr="00580022">
              <w:rPr>
                <w:rFonts w:ascii="Times New Roman" w:hAnsi="Times New Roman"/>
                <w:sz w:val="24"/>
                <w:szCs w:val="24"/>
              </w:rPr>
              <w:t xml:space="preserve"> </w:t>
            </w:r>
            <w:proofErr w:type="spellStart"/>
            <w:r w:rsidRPr="00580022">
              <w:rPr>
                <w:rFonts w:ascii="Times New Roman" w:hAnsi="Times New Roman"/>
                <w:sz w:val="24"/>
                <w:szCs w:val="24"/>
              </w:rPr>
              <w:t>kaina</w:t>
            </w:r>
            <w:proofErr w:type="spellEnd"/>
            <w:r w:rsidRPr="00580022">
              <w:rPr>
                <w:rFonts w:ascii="Times New Roman" w:hAnsi="Times New Roman"/>
                <w:sz w:val="24"/>
                <w:szCs w:val="24"/>
              </w:rPr>
              <w:t xml:space="preserve"> </w:t>
            </w:r>
            <w:r w:rsidRPr="00580022">
              <w:rPr>
                <w:rFonts w:ascii="Times New Roman" w:hAnsi="Times New Roman"/>
                <w:b/>
                <w:sz w:val="24"/>
                <w:szCs w:val="24"/>
              </w:rPr>
              <w:t>(C)</w:t>
            </w:r>
          </w:p>
        </w:tc>
        <w:tc>
          <w:tcPr>
            <w:tcW w:w="3211" w:type="dxa"/>
            <w:tcBorders>
              <w:top w:val="single" w:sz="4" w:space="0" w:color="auto"/>
              <w:left w:val="single" w:sz="4" w:space="0" w:color="auto"/>
              <w:bottom w:val="single" w:sz="4" w:space="0" w:color="auto"/>
              <w:right w:val="single" w:sz="4" w:space="0" w:color="auto"/>
            </w:tcBorders>
            <w:hideMark/>
          </w:tcPr>
          <w:p w14:paraId="419814FA"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90</w:t>
            </w:r>
          </w:p>
          <w:p w14:paraId="0269830E" w14:textId="77777777" w:rsidR="000A30A0" w:rsidRPr="00580022" w:rsidRDefault="000A30A0" w:rsidP="00100B59">
            <w:pPr>
              <w:jc w:val="center"/>
              <w:rPr>
                <w:rFonts w:ascii="Times New Roman" w:hAnsi="Times New Roman"/>
                <w:sz w:val="24"/>
                <w:szCs w:val="24"/>
              </w:rPr>
            </w:pPr>
          </w:p>
        </w:tc>
        <w:tc>
          <w:tcPr>
            <w:tcW w:w="1323" w:type="dxa"/>
            <w:tcBorders>
              <w:top w:val="single" w:sz="4" w:space="0" w:color="auto"/>
              <w:left w:val="single" w:sz="4" w:space="0" w:color="auto"/>
              <w:bottom w:val="single" w:sz="4" w:space="0" w:color="auto"/>
              <w:right w:val="single" w:sz="4" w:space="0" w:color="auto"/>
            </w:tcBorders>
          </w:tcPr>
          <w:p w14:paraId="24D56776" w14:textId="77777777" w:rsidR="000A30A0" w:rsidRPr="00580022" w:rsidRDefault="000A30A0" w:rsidP="00100B59">
            <w:pPr>
              <w:jc w:val="center"/>
              <w:rPr>
                <w:rFonts w:ascii="Times New Roman" w:hAnsi="Times New Roman"/>
                <w:sz w:val="24"/>
                <w:szCs w:val="24"/>
              </w:rPr>
            </w:pPr>
          </w:p>
        </w:tc>
      </w:tr>
      <w:tr w:rsidR="000A30A0" w:rsidRPr="00580022" w14:paraId="5EB642E1" w14:textId="77777777" w:rsidTr="000A30A0">
        <w:tc>
          <w:tcPr>
            <w:tcW w:w="601" w:type="dxa"/>
            <w:tcBorders>
              <w:top w:val="single" w:sz="4" w:space="0" w:color="auto"/>
              <w:left w:val="single" w:sz="4" w:space="0" w:color="auto"/>
              <w:bottom w:val="single" w:sz="4" w:space="0" w:color="auto"/>
              <w:right w:val="single" w:sz="4" w:space="0" w:color="auto"/>
            </w:tcBorders>
            <w:hideMark/>
          </w:tcPr>
          <w:p w14:paraId="4A9EA241" w14:textId="77777777" w:rsidR="000A30A0" w:rsidRPr="00580022" w:rsidRDefault="000A30A0" w:rsidP="00100B59">
            <w:pPr>
              <w:rPr>
                <w:rFonts w:ascii="Times New Roman" w:hAnsi="Times New Roman"/>
                <w:sz w:val="24"/>
                <w:szCs w:val="24"/>
              </w:rPr>
            </w:pPr>
            <w:bookmarkStart w:id="0" w:name="_Hlk114055082"/>
            <w:r w:rsidRPr="00580022">
              <w:rPr>
                <w:rFonts w:ascii="Times New Roman" w:hAnsi="Times New Roman"/>
                <w:sz w:val="24"/>
                <w:szCs w:val="24"/>
              </w:rPr>
              <w:t>2.</w:t>
            </w:r>
          </w:p>
        </w:tc>
        <w:tc>
          <w:tcPr>
            <w:tcW w:w="7671" w:type="dxa"/>
            <w:gridSpan w:val="4"/>
            <w:tcBorders>
              <w:top w:val="single" w:sz="4" w:space="0" w:color="auto"/>
              <w:left w:val="single" w:sz="4" w:space="0" w:color="auto"/>
              <w:bottom w:val="single" w:sz="4" w:space="0" w:color="auto"/>
              <w:right w:val="single" w:sz="4" w:space="0" w:color="auto"/>
            </w:tcBorders>
            <w:hideMark/>
          </w:tcPr>
          <w:p w14:paraId="42C37041" w14:textId="77777777" w:rsidR="000A30A0" w:rsidRPr="00BB6692" w:rsidRDefault="000A30A0" w:rsidP="00100B59">
            <w:pPr>
              <w:pStyle w:val="Komentarotekstas"/>
              <w:rPr>
                <w:rFonts w:ascii="Times New Roman" w:hAnsi="Times New Roman" w:cs="Times New Roman"/>
                <w:sz w:val="24"/>
                <w:szCs w:val="24"/>
              </w:rPr>
            </w:pPr>
            <w:proofErr w:type="spellStart"/>
            <w:r w:rsidRPr="00BB6692">
              <w:rPr>
                <w:rFonts w:ascii="Times New Roman" w:hAnsi="Times New Roman" w:cs="Times New Roman"/>
                <w:sz w:val="24"/>
                <w:szCs w:val="24"/>
              </w:rPr>
              <w:t>Papildoma</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garantija</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ir</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garantinis</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aptarnavimas</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mėnesiais</w:t>
            </w:r>
            <w:proofErr w:type="spellEnd"/>
            <w:r w:rsidRPr="00BB6692">
              <w:rPr>
                <w:rFonts w:ascii="Times New Roman" w:hAnsi="Times New Roman" w:cs="Times New Roman"/>
                <w:sz w:val="24"/>
                <w:szCs w:val="24"/>
              </w:rPr>
              <w:t xml:space="preserve">) , </w:t>
            </w:r>
            <w:proofErr w:type="spellStart"/>
            <w:r w:rsidRPr="00BB6692">
              <w:rPr>
                <w:rFonts w:ascii="Times New Roman" w:hAnsi="Times New Roman" w:cs="Times New Roman"/>
                <w:sz w:val="24"/>
                <w:szCs w:val="24"/>
              </w:rPr>
              <w:t>viršijantis</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privalomą</w:t>
            </w:r>
            <w:proofErr w:type="spellEnd"/>
            <w:r w:rsidRPr="00BB6692">
              <w:rPr>
                <w:rFonts w:ascii="Times New Roman" w:hAnsi="Times New Roman" w:cs="Times New Roman"/>
                <w:sz w:val="24"/>
                <w:szCs w:val="24"/>
              </w:rPr>
              <w:t xml:space="preserve"> 24 </w:t>
            </w:r>
            <w:proofErr w:type="spellStart"/>
            <w:r w:rsidRPr="00BB6692">
              <w:rPr>
                <w:rFonts w:ascii="Times New Roman" w:hAnsi="Times New Roman" w:cs="Times New Roman"/>
                <w:sz w:val="24"/>
                <w:szCs w:val="24"/>
              </w:rPr>
              <w:t>mėn</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garantiją</w:t>
            </w:r>
            <w:proofErr w:type="spellEnd"/>
            <w:r w:rsidRPr="00BB6692">
              <w:rPr>
                <w:rFonts w:ascii="Times New Roman" w:hAnsi="Times New Roman" w:cs="Times New Roman"/>
                <w:sz w:val="24"/>
                <w:szCs w:val="24"/>
              </w:rPr>
              <w:t xml:space="preserve"> ir </w:t>
            </w:r>
            <w:proofErr w:type="spellStart"/>
            <w:r w:rsidRPr="00BB6692">
              <w:rPr>
                <w:rFonts w:ascii="Times New Roman" w:hAnsi="Times New Roman" w:cs="Times New Roman"/>
                <w:sz w:val="24"/>
                <w:szCs w:val="24"/>
              </w:rPr>
              <w:t>garantinį</w:t>
            </w:r>
            <w:proofErr w:type="spellEnd"/>
            <w:r w:rsidRPr="00BB6692">
              <w:rPr>
                <w:rFonts w:ascii="Times New Roman" w:hAnsi="Times New Roman" w:cs="Times New Roman"/>
                <w:sz w:val="24"/>
                <w:szCs w:val="24"/>
              </w:rPr>
              <w:t xml:space="preserve"> </w:t>
            </w:r>
            <w:proofErr w:type="spellStart"/>
            <w:r w:rsidRPr="00BB6692">
              <w:rPr>
                <w:rFonts w:ascii="Times New Roman" w:hAnsi="Times New Roman" w:cs="Times New Roman"/>
                <w:sz w:val="24"/>
                <w:szCs w:val="24"/>
              </w:rPr>
              <w:t>aptarnavimą</w:t>
            </w:r>
            <w:proofErr w:type="spellEnd"/>
          </w:p>
        </w:tc>
      </w:tr>
      <w:bookmarkEnd w:id="0"/>
      <w:tr w:rsidR="000A30A0" w:rsidRPr="00580022" w14:paraId="2D0F5A1B" w14:textId="77777777" w:rsidTr="000A30A0">
        <w:trPr>
          <w:gridAfter w:val="1"/>
          <w:wAfter w:w="8" w:type="dxa"/>
        </w:trPr>
        <w:tc>
          <w:tcPr>
            <w:tcW w:w="601" w:type="dxa"/>
            <w:tcBorders>
              <w:top w:val="single" w:sz="4" w:space="0" w:color="auto"/>
              <w:left w:val="single" w:sz="4" w:space="0" w:color="auto"/>
              <w:bottom w:val="single" w:sz="4" w:space="0" w:color="auto"/>
              <w:right w:val="single" w:sz="4" w:space="0" w:color="auto"/>
            </w:tcBorders>
            <w:hideMark/>
          </w:tcPr>
          <w:p w14:paraId="1130A6B4" w14:textId="77777777" w:rsidR="000A30A0" w:rsidRPr="00580022" w:rsidRDefault="000A30A0" w:rsidP="00100B59">
            <w:pPr>
              <w:rPr>
                <w:rFonts w:ascii="Times New Roman" w:hAnsi="Times New Roman"/>
                <w:sz w:val="24"/>
                <w:szCs w:val="24"/>
              </w:rPr>
            </w:pPr>
            <w:r w:rsidRPr="00580022">
              <w:rPr>
                <w:rFonts w:ascii="Times New Roman" w:hAnsi="Times New Roman"/>
                <w:sz w:val="24"/>
                <w:szCs w:val="24"/>
              </w:rPr>
              <w:t>2.1</w:t>
            </w:r>
          </w:p>
        </w:tc>
        <w:tc>
          <w:tcPr>
            <w:tcW w:w="3129" w:type="dxa"/>
            <w:tcBorders>
              <w:top w:val="single" w:sz="4" w:space="0" w:color="auto"/>
              <w:left w:val="single" w:sz="4" w:space="0" w:color="auto"/>
              <w:bottom w:val="single" w:sz="4" w:space="0" w:color="auto"/>
              <w:right w:val="single" w:sz="4" w:space="0" w:color="auto"/>
            </w:tcBorders>
          </w:tcPr>
          <w:p w14:paraId="12780FA0" w14:textId="77777777" w:rsidR="000A30A0" w:rsidRPr="00580022" w:rsidRDefault="000A30A0" w:rsidP="00100B59">
            <w:pPr>
              <w:autoSpaceDE w:val="0"/>
              <w:autoSpaceDN w:val="0"/>
              <w:adjustRightInd w:val="0"/>
              <w:rPr>
                <w:rFonts w:ascii="Times New Roman" w:hAnsi="Times New Roman"/>
                <w:sz w:val="24"/>
                <w:szCs w:val="24"/>
              </w:rPr>
            </w:pPr>
            <w:r>
              <w:rPr>
                <w:rFonts w:ascii="Times New Roman" w:hAnsi="Times New Roman"/>
                <w:sz w:val="24"/>
                <w:szCs w:val="24"/>
              </w:rPr>
              <w:t>12</w:t>
            </w:r>
          </w:p>
        </w:tc>
        <w:tc>
          <w:tcPr>
            <w:tcW w:w="3211" w:type="dxa"/>
            <w:tcBorders>
              <w:top w:val="single" w:sz="4" w:space="0" w:color="auto"/>
              <w:left w:val="single" w:sz="4" w:space="0" w:color="auto"/>
              <w:bottom w:val="single" w:sz="4" w:space="0" w:color="auto"/>
              <w:right w:val="single" w:sz="4" w:space="0" w:color="auto"/>
            </w:tcBorders>
          </w:tcPr>
          <w:p w14:paraId="22FC2480"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2</w:t>
            </w:r>
          </w:p>
        </w:tc>
        <w:tc>
          <w:tcPr>
            <w:tcW w:w="1323" w:type="dxa"/>
            <w:tcBorders>
              <w:top w:val="single" w:sz="4" w:space="0" w:color="auto"/>
              <w:left w:val="single" w:sz="4" w:space="0" w:color="auto"/>
              <w:bottom w:val="single" w:sz="4" w:space="0" w:color="auto"/>
              <w:right w:val="single" w:sz="4" w:space="0" w:color="auto"/>
            </w:tcBorders>
          </w:tcPr>
          <w:p w14:paraId="3E10FEE5" w14:textId="77777777" w:rsidR="000A30A0" w:rsidRPr="00580022" w:rsidRDefault="000A30A0" w:rsidP="00100B59">
            <w:pPr>
              <w:jc w:val="center"/>
              <w:rPr>
                <w:rFonts w:ascii="Times New Roman" w:hAnsi="Times New Roman"/>
                <w:sz w:val="24"/>
                <w:szCs w:val="24"/>
              </w:rPr>
            </w:pPr>
          </w:p>
        </w:tc>
      </w:tr>
      <w:tr w:rsidR="000A30A0" w:rsidRPr="00580022" w14:paraId="3CDD800A" w14:textId="77777777" w:rsidTr="000A30A0">
        <w:trPr>
          <w:gridAfter w:val="1"/>
          <w:wAfter w:w="8" w:type="dxa"/>
        </w:trPr>
        <w:tc>
          <w:tcPr>
            <w:tcW w:w="601" w:type="dxa"/>
            <w:tcBorders>
              <w:top w:val="single" w:sz="4" w:space="0" w:color="auto"/>
              <w:left w:val="single" w:sz="4" w:space="0" w:color="auto"/>
              <w:bottom w:val="single" w:sz="4" w:space="0" w:color="auto"/>
              <w:right w:val="single" w:sz="4" w:space="0" w:color="auto"/>
            </w:tcBorders>
            <w:hideMark/>
          </w:tcPr>
          <w:p w14:paraId="41007927" w14:textId="77777777" w:rsidR="000A30A0" w:rsidRPr="00580022" w:rsidRDefault="000A30A0" w:rsidP="00100B59">
            <w:pPr>
              <w:rPr>
                <w:rFonts w:ascii="Times New Roman" w:hAnsi="Times New Roman"/>
                <w:sz w:val="24"/>
                <w:szCs w:val="24"/>
              </w:rPr>
            </w:pPr>
            <w:r w:rsidRPr="00580022">
              <w:rPr>
                <w:rFonts w:ascii="Times New Roman" w:hAnsi="Times New Roman"/>
                <w:sz w:val="24"/>
                <w:szCs w:val="24"/>
              </w:rPr>
              <w:t>2.2</w:t>
            </w:r>
          </w:p>
        </w:tc>
        <w:tc>
          <w:tcPr>
            <w:tcW w:w="3129" w:type="dxa"/>
            <w:tcBorders>
              <w:top w:val="single" w:sz="4" w:space="0" w:color="auto"/>
              <w:left w:val="single" w:sz="4" w:space="0" w:color="auto"/>
              <w:bottom w:val="single" w:sz="4" w:space="0" w:color="auto"/>
              <w:right w:val="single" w:sz="4" w:space="0" w:color="auto"/>
            </w:tcBorders>
          </w:tcPr>
          <w:p w14:paraId="4A34A19D" w14:textId="77777777" w:rsidR="000A30A0" w:rsidRPr="00580022" w:rsidRDefault="000A30A0" w:rsidP="00100B59">
            <w:pPr>
              <w:pStyle w:val="Komentarotekstas"/>
              <w:rPr>
                <w:rFonts w:ascii="Times New Roman" w:hAnsi="Times New Roman" w:cs="Times New Roman"/>
                <w:sz w:val="24"/>
                <w:szCs w:val="24"/>
              </w:rPr>
            </w:pPr>
            <w:r>
              <w:rPr>
                <w:rFonts w:ascii="Times New Roman" w:hAnsi="Times New Roman" w:cs="Times New Roman"/>
                <w:sz w:val="24"/>
                <w:szCs w:val="24"/>
              </w:rPr>
              <w:t>24</w:t>
            </w:r>
          </w:p>
        </w:tc>
        <w:tc>
          <w:tcPr>
            <w:tcW w:w="3211" w:type="dxa"/>
            <w:tcBorders>
              <w:top w:val="single" w:sz="4" w:space="0" w:color="auto"/>
              <w:left w:val="single" w:sz="4" w:space="0" w:color="auto"/>
              <w:bottom w:val="single" w:sz="4" w:space="0" w:color="auto"/>
              <w:right w:val="single" w:sz="4" w:space="0" w:color="auto"/>
            </w:tcBorders>
          </w:tcPr>
          <w:p w14:paraId="6028D2B5"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4</w:t>
            </w:r>
          </w:p>
        </w:tc>
        <w:tc>
          <w:tcPr>
            <w:tcW w:w="1323" w:type="dxa"/>
            <w:tcBorders>
              <w:top w:val="single" w:sz="4" w:space="0" w:color="auto"/>
              <w:left w:val="single" w:sz="4" w:space="0" w:color="auto"/>
              <w:bottom w:val="single" w:sz="4" w:space="0" w:color="auto"/>
              <w:right w:val="single" w:sz="4" w:space="0" w:color="auto"/>
            </w:tcBorders>
          </w:tcPr>
          <w:p w14:paraId="19285F52" w14:textId="77777777" w:rsidR="000A30A0" w:rsidRPr="00580022" w:rsidRDefault="000A30A0" w:rsidP="00100B59">
            <w:pPr>
              <w:jc w:val="center"/>
              <w:rPr>
                <w:rFonts w:ascii="Times New Roman" w:hAnsi="Times New Roman"/>
                <w:sz w:val="24"/>
                <w:szCs w:val="24"/>
              </w:rPr>
            </w:pPr>
          </w:p>
        </w:tc>
      </w:tr>
      <w:tr w:rsidR="000A30A0" w:rsidRPr="00580022" w14:paraId="79A2DB3C" w14:textId="77777777" w:rsidTr="000A30A0">
        <w:trPr>
          <w:gridAfter w:val="1"/>
          <w:wAfter w:w="8" w:type="dxa"/>
        </w:trPr>
        <w:tc>
          <w:tcPr>
            <w:tcW w:w="601" w:type="dxa"/>
            <w:tcBorders>
              <w:top w:val="single" w:sz="4" w:space="0" w:color="auto"/>
              <w:left w:val="single" w:sz="4" w:space="0" w:color="auto"/>
              <w:bottom w:val="single" w:sz="4" w:space="0" w:color="auto"/>
              <w:right w:val="single" w:sz="4" w:space="0" w:color="auto"/>
            </w:tcBorders>
            <w:hideMark/>
          </w:tcPr>
          <w:p w14:paraId="1885E2C4" w14:textId="77777777" w:rsidR="000A30A0" w:rsidRPr="00580022" w:rsidRDefault="000A30A0" w:rsidP="00100B59">
            <w:pPr>
              <w:rPr>
                <w:rFonts w:ascii="Times New Roman" w:hAnsi="Times New Roman"/>
                <w:sz w:val="24"/>
                <w:szCs w:val="24"/>
              </w:rPr>
            </w:pPr>
            <w:r w:rsidRPr="00580022">
              <w:rPr>
                <w:rFonts w:ascii="Times New Roman" w:hAnsi="Times New Roman"/>
                <w:sz w:val="24"/>
                <w:szCs w:val="24"/>
              </w:rPr>
              <w:t>2.3</w:t>
            </w:r>
          </w:p>
        </w:tc>
        <w:tc>
          <w:tcPr>
            <w:tcW w:w="3129" w:type="dxa"/>
            <w:tcBorders>
              <w:top w:val="single" w:sz="4" w:space="0" w:color="auto"/>
              <w:left w:val="single" w:sz="4" w:space="0" w:color="auto"/>
              <w:bottom w:val="single" w:sz="4" w:space="0" w:color="auto"/>
              <w:right w:val="single" w:sz="4" w:space="0" w:color="auto"/>
            </w:tcBorders>
          </w:tcPr>
          <w:p w14:paraId="63593897" w14:textId="77777777" w:rsidR="000A30A0" w:rsidRPr="00580022" w:rsidRDefault="000A30A0" w:rsidP="00100B59">
            <w:pPr>
              <w:pStyle w:val="Komentaroteksta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tc>
        <w:tc>
          <w:tcPr>
            <w:tcW w:w="3211" w:type="dxa"/>
            <w:tcBorders>
              <w:top w:val="single" w:sz="4" w:space="0" w:color="auto"/>
              <w:left w:val="single" w:sz="4" w:space="0" w:color="auto"/>
              <w:bottom w:val="single" w:sz="4" w:space="0" w:color="auto"/>
              <w:right w:val="single" w:sz="4" w:space="0" w:color="auto"/>
            </w:tcBorders>
          </w:tcPr>
          <w:p w14:paraId="70DCEC51"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6</w:t>
            </w:r>
          </w:p>
        </w:tc>
        <w:tc>
          <w:tcPr>
            <w:tcW w:w="1323" w:type="dxa"/>
            <w:tcBorders>
              <w:top w:val="single" w:sz="4" w:space="0" w:color="auto"/>
              <w:left w:val="single" w:sz="4" w:space="0" w:color="auto"/>
              <w:bottom w:val="single" w:sz="4" w:space="0" w:color="auto"/>
              <w:right w:val="single" w:sz="4" w:space="0" w:color="auto"/>
            </w:tcBorders>
          </w:tcPr>
          <w:p w14:paraId="6662DC1B" w14:textId="77777777" w:rsidR="000A30A0" w:rsidRPr="00580022" w:rsidRDefault="000A30A0" w:rsidP="00100B59">
            <w:pPr>
              <w:jc w:val="center"/>
              <w:rPr>
                <w:rFonts w:ascii="Times New Roman" w:hAnsi="Times New Roman"/>
                <w:sz w:val="24"/>
                <w:szCs w:val="24"/>
              </w:rPr>
            </w:pPr>
          </w:p>
        </w:tc>
      </w:tr>
      <w:tr w:rsidR="000A30A0" w:rsidRPr="00580022" w14:paraId="57E27201" w14:textId="77777777" w:rsidTr="000A30A0">
        <w:trPr>
          <w:gridAfter w:val="1"/>
          <w:wAfter w:w="8" w:type="dxa"/>
          <w:trHeight w:val="287"/>
        </w:trPr>
        <w:tc>
          <w:tcPr>
            <w:tcW w:w="601" w:type="dxa"/>
            <w:tcBorders>
              <w:top w:val="single" w:sz="4" w:space="0" w:color="auto"/>
              <w:left w:val="single" w:sz="4" w:space="0" w:color="auto"/>
              <w:bottom w:val="single" w:sz="4" w:space="0" w:color="auto"/>
              <w:right w:val="single" w:sz="4" w:space="0" w:color="auto"/>
            </w:tcBorders>
          </w:tcPr>
          <w:p w14:paraId="77C18E6B" w14:textId="77777777" w:rsidR="000A30A0" w:rsidRPr="00580022" w:rsidRDefault="000A30A0" w:rsidP="00100B59">
            <w:pPr>
              <w:rPr>
                <w:rFonts w:ascii="Times New Roman" w:hAnsi="Times New Roman"/>
                <w:sz w:val="24"/>
                <w:szCs w:val="24"/>
              </w:rPr>
            </w:pPr>
            <w:r w:rsidRPr="00580022">
              <w:rPr>
                <w:rFonts w:ascii="Times New Roman" w:hAnsi="Times New Roman"/>
                <w:sz w:val="24"/>
                <w:szCs w:val="24"/>
              </w:rPr>
              <w:t>2.4</w:t>
            </w:r>
          </w:p>
        </w:tc>
        <w:tc>
          <w:tcPr>
            <w:tcW w:w="3129" w:type="dxa"/>
            <w:tcBorders>
              <w:top w:val="single" w:sz="4" w:space="0" w:color="auto"/>
              <w:left w:val="single" w:sz="4" w:space="0" w:color="auto"/>
              <w:bottom w:val="single" w:sz="4" w:space="0" w:color="auto"/>
              <w:right w:val="single" w:sz="4" w:space="0" w:color="auto"/>
            </w:tcBorders>
          </w:tcPr>
          <w:p w14:paraId="5781A85D" w14:textId="77777777" w:rsidR="000A30A0" w:rsidRPr="00580022" w:rsidRDefault="000A30A0" w:rsidP="00100B59">
            <w:pPr>
              <w:pStyle w:val="Komentarotekstas"/>
              <w:rPr>
                <w:rFonts w:ascii="Times New Roman" w:hAnsi="Times New Roman" w:cs="Times New Roman"/>
                <w:color w:val="000000" w:themeColor="text1"/>
                <w:sz w:val="24"/>
                <w:szCs w:val="24"/>
              </w:rPr>
            </w:pPr>
            <w:r w:rsidRPr="00580022">
              <w:rPr>
                <w:rFonts w:ascii="Times New Roman" w:hAnsi="Times New Roman" w:cs="Times New Roman"/>
                <w:sz w:val="24"/>
                <w:szCs w:val="24"/>
              </w:rPr>
              <w:t>4</w:t>
            </w:r>
            <w:r>
              <w:rPr>
                <w:rFonts w:ascii="Times New Roman" w:hAnsi="Times New Roman" w:cs="Times New Roman"/>
                <w:sz w:val="24"/>
                <w:szCs w:val="24"/>
              </w:rPr>
              <w:t>8</w:t>
            </w:r>
          </w:p>
        </w:tc>
        <w:tc>
          <w:tcPr>
            <w:tcW w:w="3211" w:type="dxa"/>
            <w:tcBorders>
              <w:top w:val="single" w:sz="4" w:space="0" w:color="auto"/>
              <w:left w:val="single" w:sz="4" w:space="0" w:color="auto"/>
              <w:bottom w:val="single" w:sz="4" w:space="0" w:color="auto"/>
              <w:right w:val="single" w:sz="4" w:space="0" w:color="auto"/>
            </w:tcBorders>
          </w:tcPr>
          <w:p w14:paraId="2424DD9D"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8</w:t>
            </w:r>
          </w:p>
        </w:tc>
        <w:tc>
          <w:tcPr>
            <w:tcW w:w="1323" w:type="dxa"/>
            <w:tcBorders>
              <w:top w:val="single" w:sz="4" w:space="0" w:color="auto"/>
              <w:left w:val="single" w:sz="4" w:space="0" w:color="auto"/>
              <w:bottom w:val="single" w:sz="4" w:space="0" w:color="auto"/>
              <w:right w:val="single" w:sz="4" w:space="0" w:color="auto"/>
            </w:tcBorders>
          </w:tcPr>
          <w:p w14:paraId="3556A41B" w14:textId="77777777" w:rsidR="000A30A0" w:rsidRPr="00580022" w:rsidRDefault="000A30A0" w:rsidP="00100B59">
            <w:pPr>
              <w:jc w:val="center"/>
              <w:rPr>
                <w:rFonts w:ascii="Times New Roman" w:hAnsi="Times New Roman"/>
                <w:sz w:val="24"/>
                <w:szCs w:val="24"/>
              </w:rPr>
            </w:pPr>
          </w:p>
        </w:tc>
      </w:tr>
      <w:tr w:rsidR="000A30A0" w:rsidRPr="00580022" w14:paraId="0771D33B" w14:textId="77777777" w:rsidTr="000A30A0">
        <w:trPr>
          <w:gridAfter w:val="1"/>
          <w:wAfter w:w="8" w:type="dxa"/>
        </w:trPr>
        <w:tc>
          <w:tcPr>
            <w:tcW w:w="601" w:type="dxa"/>
            <w:tcBorders>
              <w:top w:val="single" w:sz="4" w:space="0" w:color="auto"/>
              <w:left w:val="single" w:sz="4" w:space="0" w:color="auto"/>
              <w:bottom w:val="single" w:sz="4" w:space="0" w:color="auto"/>
              <w:right w:val="single" w:sz="4" w:space="0" w:color="auto"/>
            </w:tcBorders>
          </w:tcPr>
          <w:p w14:paraId="253C742B" w14:textId="77777777" w:rsidR="000A30A0" w:rsidRPr="00580022" w:rsidRDefault="000A30A0" w:rsidP="00100B59">
            <w:pPr>
              <w:rPr>
                <w:rFonts w:ascii="Times New Roman" w:hAnsi="Times New Roman"/>
                <w:sz w:val="24"/>
                <w:szCs w:val="24"/>
              </w:rPr>
            </w:pPr>
            <w:r w:rsidRPr="00580022">
              <w:rPr>
                <w:rFonts w:ascii="Times New Roman" w:hAnsi="Times New Roman"/>
                <w:sz w:val="24"/>
                <w:szCs w:val="24"/>
              </w:rPr>
              <w:t>2.5</w:t>
            </w:r>
          </w:p>
        </w:tc>
        <w:tc>
          <w:tcPr>
            <w:tcW w:w="3129" w:type="dxa"/>
            <w:tcBorders>
              <w:top w:val="single" w:sz="4" w:space="0" w:color="auto"/>
              <w:left w:val="single" w:sz="4" w:space="0" w:color="auto"/>
              <w:bottom w:val="single" w:sz="4" w:space="0" w:color="auto"/>
              <w:right w:val="single" w:sz="4" w:space="0" w:color="auto"/>
            </w:tcBorders>
          </w:tcPr>
          <w:p w14:paraId="1B416D5D" w14:textId="77777777" w:rsidR="000A30A0" w:rsidRPr="00580022" w:rsidRDefault="000A30A0" w:rsidP="00100B59">
            <w:pPr>
              <w:pStyle w:val="Komentaroteksta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3211" w:type="dxa"/>
            <w:tcBorders>
              <w:top w:val="single" w:sz="4" w:space="0" w:color="auto"/>
              <w:left w:val="single" w:sz="4" w:space="0" w:color="auto"/>
              <w:bottom w:val="single" w:sz="4" w:space="0" w:color="auto"/>
              <w:right w:val="single" w:sz="4" w:space="0" w:color="auto"/>
            </w:tcBorders>
          </w:tcPr>
          <w:p w14:paraId="380D5729"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10</w:t>
            </w:r>
          </w:p>
        </w:tc>
        <w:tc>
          <w:tcPr>
            <w:tcW w:w="1323" w:type="dxa"/>
            <w:tcBorders>
              <w:top w:val="single" w:sz="4" w:space="0" w:color="auto"/>
              <w:left w:val="single" w:sz="4" w:space="0" w:color="auto"/>
              <w:bottom w:val="single" w:sz="4" w:space="0" w:color="auto"/>
              <w:right w:val="single" w:sz="4" w:space="0" w:color="auto"/>
            </w:tcBorders>
          </w:tcPr>
          <w:p w14:paraId="72D59995" w14:textId="77777777" w:rsidR="000A30A0" w:rsidRPr="00580022" w:rsidRDefault="000A30A0" w:rsidP="00100B59">
            <w:pPr>
              <w:jc w:val="center"/>
              <w:rPr>
                <w:rFonts w:ascii="Times New Roman" w:hAnsi="Times New Roman"/>
                <w:sz w:val="24"/>
                <w:szCs w:val="24"/>
              </w:rPr>
            </w:pPr>
          </w:p>
        </w:tc>
      </w:tr>
      <w:tr w:rsidR="000A30A0" w:rsidRPr="00580022" w14:paraId="281D2B3E" w14:textId="77777777" w:rsidTr="000A30A0">
        <w:trPr>
          <w:gridAfter w:val="1"/>
          <w:wAfter w:w="8" w:type="dxa"/>
        </w:trPr>
        <w:tc>
          <w:tcPr>
            <w:tcW w:w="3730" w:type="dxa"/>
            <w:gridSpan w:val="2"/>
            <w:tcBorders>
              <w:top w:val="single" w:sz="4" w:space="0" w:color="auto"/>
              <w:left w:val="single" w:sz="4" w:space="0" w:color="auto"/>
              <w:bottom w:val="single" w:sz="4" w:space="0" w:color="auto"/>
              <w:right w:val="single" w:sz="4" w:space="0" w:color="auto"/>
            </w:tcBorders>
            <w:hideMark/>
          </w:tcPr>
          <w:p w14:paraId="34C139B4" w14:textId="77777777" w:rsidR="000A30A0" w:rsidRPr="00580022" w:rsidRDefault="000A30A0" w:rsidP="00100B59">
            <w:pPr>
              <w:jc w:val="right"/>
              <w:rPr>
                <w:rFonts w:ascii="Times New Roman" w:hAnsi="Times New Roman"/>
                <w:sz w:val="24"/>
                <w:szCs w:val="24"/>
              </w:rPr>
            </w:pPr>
            <w:r w:rsidRPr="00580022">
              <w:rPr>
                <w:rFonts w:ascii="Times New Roman" w:hAnsi="Times New Roman"/>
                <w:sz w:val="24"/>
                <w:szCs w:val="24"/>
              </w:rPr>
              <w:t>VISO</w:t>
            </w:r>
          </w:p>
        </w:tc>
        <w:tc>
          <w:tcPr>
            <w:tcW w:w="3211" w:type="dxa"/>
            <w:tcBorders>
              <w:top w:val="single" w:sz="4" w:space="0" w:color="auto"/>
              <w:left w:val="single" w:sz="4" w:space="0" w:color="auto"/>
              <w:bottom w:val="single" w:sz="4" w:space="0" w:color="auto"/>
              <w:right w:val="single" w:sz="4" w:space="0" w:color="auto"/>
            </w:tcBorders>
            <w:hideMark/>
          </w:tcPr>
          <w:p w14:paraId="73CF7BDD" w14:textId="77777777" w:rsidR="000A30A0" w:rsidRPr="00580022" w:rsidRDefault="000A30A0" w:rsidP="00100B59">
            <w:pPr>
              <w:jc w:val="center"/>
              <w:rPr>
                <w:rFonts w:ascii="Times New Roman" w:hAnsi="Times New Roman"/>
                <w:sz w:val="24"/>
                <w:szCs w:val="24"/>
              </w:rPr>
            </w:pPr>
            <w:r w:rsidRPr="00580022">
              <w:rPr>
                <w:rFonts w:ascii="Times New Roman" w:hAnsi="Times New Roman"/>
                <w:sz w:val="24"/>
                <w:szCs w:val="24"/>
              </w:rPr>
              <w:t>100</w:t>
            </w:r>
          </w:p>
          <w:p w14:paraId="79CFC671" w14:textId="77777777" w:rsidR="000A30A0" w:rsidRPr="00580022" w:rsidRDefault="000A30A0" w:rsidP="00100B59">
            <w:pPr>
              <w:jc w:val="center"/>
              <w:rPr>
                <w:rFonts w:ascii="Times New Roman" w:hAnsi="Times New Roman"/>
                <w:sz w:val="24"/>
                <w:szCs w:val="24"/>
              </w:rPr>
            </w:pPr>
          </w:p>
        </w:tc>
        <w:tc>
          <w:tcPr>
            <w:tcW w:w="1323" w:type="dxa"/>
            <w:tcBorders>
              <w:top w:val="single" w:sz="4" w:space="0" w:color="auto"/>
              <w:left w:val="single" w:sz="4" w:space="0" w:color="auto"/>
              <w:bottom w:val="single" w:sz="4" w:space="0" w:color="auto"/>
              <w:right w:val="single" w:sz="4" w:space="0" w:color="auto"/>
            </w:tcBorders>
          </w:tcPr>
          <w:p w14:paraId="32FCD251" w14:textId="77777777" w:rsidR="000A30A0" w:rsidRPr="00580022" w:rsidRDefault="000A30A0" w:rsidP="000A30A0">
            <w:pPr>
              <w:ind w:left="-947"/>
              <w:jc w:val="center"/>
              <w:rPr>
                <w:rFonts w:ascii="Times New Roman" w:hAnsi="Times New Roman"/>
                <w:sz w:val="24"/>
                <w:szCs w:val="24"/>
              </w:rPr>
            </w:pPr>
          </w:p>
        </w:tc>
      </w:tr>
    </w:tbl>
    <w:p w14:paraId="0210BDBF" w14:textId="77777777" w:rsidR="000A30A0" w:rsidRPr="00580022" w:rsidRDefault="000A30A0" w:rsidP="000A30A0">
      <w:pPr>
        <w:tabs>
          <w:tab w:val="left" w:pos="6964"/>
        </w:tabs>
        <w:rPr>
          <w:rFonts w:ascii="Times New Roman" w:hAnsi="Times New Roman"/>
          <w:sz w:val="24"/>
          <w:szCs w:val="24"/>
        </w:rPr>
      </w:pPr>
    </w:p>
    <w:p w14:paraId="7E2204E8" w14:textId="77777777" w:rsidR="00651C27" w:rsidRPr="004353B6" w:rsidRDefault="00651C27">
      <w:pPr>
        <w:rPr>
          <w:rFonts w:ascii="Times New Roman" w:hAnsi="Times New Roman" w:cs="Times New Roman"/>
          <w:sz w:val="24"/>
          <w:szCs w:val="24"/>
          <w:lang w:val="lt-LT"/>
        </w:rPr>
      </w:pPr>
    </w:p>
    <w:sectPr w:rsidR="00651C27" w:rsidRPr="004353B6" w:rsidSect="00795FE4">
      <w:headerReference w:type="even" r:id="rId7"/>
      <w:headerReference w:type="default" r:id="rId8"/>
      <w:footerReference w:type="even" r:id="rId9"/>
      <w:footerReference w:type="default" r:id="rId10"/>
      <w:headerReference w:type="first" r:id="rId11"/>
      <w:footerReference w:type="first" r:id="rId12"/>
      <w:pgSz w:w="11906" w:h="16838"/>
      <w:pgMar w:top="1276" w:right="56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1CFC3" w14:textId="77777777" w:rsidR="00A23CB5" w:rsidRDefault="00A23CB5">
      <w:pPr>
        <w:spacing w:after="0"/>
      </w:pPr>
      <w:r>
        <w:separator/>
      </w:r>
    </w:p>
  </w:endnote>
  <w:endnote w:type="continuationSeparator" w:id="0">
    <w:p w14:paraId="54D30778" w14:textId="77777777" w:rsidR="00A23CB5" w:rsidRDefault="00A23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A3323" w14:textId="77777777" w:rsidR="002525B7" w:rsidRDefault="002525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8C9C" w14:textId="77777777" w:rsidR="002525B7" w:rsidRDefault="002525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0016" w14:textId="77777777" w:rsidR="002525B7" w:rsidRDefault="002525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07DF" w14:textId="77777777" w:rsidR="00A23CB5" w:rsidRDefault="00A23CB5">
      <w:pPr>
        <w:spacing w:after="0"/>
      </w:pPr>
      <w:r>
        <w:separator/>
      </w:r>
    </w:p>
  </w:footnote>
  <w:footnote w:type="continuationSeparator" w:id="0">
    <w:p w14:paraId="2E7F6112" w14:textId="77777777" w:rsidR="00A23CB5" w:rsidRDefault="00A23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9732" w14:textId="77777777" w:rsidR="002525B7" w:rsidRDefault="002525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B1BB" w14:textId="77777777" w:rsidR="002525B7" w:rsidRDefault="002525B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DE11" w14:textId="77777777" w:rsidR="002525B7" w:rsidRDefault="002525B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E4"/>
    <w:rsid w:val="00056A64"/>
    <w:rsid w:val="000A30A0"/>
    <w:rsid w:val="00187875"/>
    <w:rsid w:val="002525B7"/>
    <w:rsid w:val="00264E5B"/>
    <w:rsid w:val="00342B7A"/>
    <w:rsid w:val="003C33EF"/>
    <w:rsid w:val="003D71B3"/>
    <w:rsid w:val="004353B6"/>
    <w:rsid w:val="00450A13"/>
    <w:rsid w:val="005756A6"/>
    <w:rsid w:val="005B38A3"/>
    <w:rsid w:val="005F3067"/>
    <w:rsid w:val="006052F6"/>
    <w:rsid w:val="00651C27"/>
    <w:rsid w:val="0065338F"/>
    <w:rsid w:val="00795FE4"/>
    <w:rsid w:val="007D5179"/>
    <w:rsid w:val="009007F5"/>
    <w:rsid w:val="00A06522"/>
    <w:rsid w:val="00A23CB5"/>
    <w:rsid w:val="00B87F83"/>
    <w:rsid w:val="00BE3A7A"/>
    <w:rsid w:val="00C9584C"/>
    <w:rsid w:val="00CD450D"/>
    <w:rsid w:val="00CD5BDB"/>
    <w:rsid w:val="00D44862"/>
    <w:rsid w:val="00DA27B3"/>
    <w:rsid w:val="00DD2497"/>
    <w:rsid w:val="00F520D4"/>
    <w:rsid w:val="00FC2842"/>
    <w:rsid w:val="00FC5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63E52"/>
  <w15:chartTrackingRefBased/>
  <w15:docId w15:val="{BFA4B7C1-C4CD-4D1F-822F-D0E582884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5FE4"/>
    <w:rPr>
      <w:lang w:val="en-GB"/>
    </w:rPr>
  </w:style>
  <w:style w:type="paragraph" w:styleId="Antrat1">
    <w:name w:val="heading 1"/>
    <w:basedOn w:val="prastasis"/>
    <w:next w:val="prastasis"/>
    <w:link w:val="Antrat1Diagrama"/>
    <w:uiPriority w:val="9"/>
    <w:qFormat/>
    <w:rsid w:val="00795FE4"/>
    <w:pPr>
      <w:keepNext/>
      <w:keepLines/>
      <w:spacing w:before="36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95FE4"/>
    <w:pPr>
      <w:keepNext/>
      <w:keepLines/>
      <w:spacing w:before="16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95FE4"/>
    <w:pPr>
      <w:keepNext/>
      <w:keepLines/>
      <w:spacing w:before="16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95FE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95FE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95FE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95FE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95FE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95FE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95FE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95FE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95FE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95FE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95FE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95F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95F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95F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95F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95FE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95F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95F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95F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95F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95FE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34"/>
    <w:qFormat/>
    <w:rsid w:val="00795FE4"/>
    <w:pPr>
      <w:ind w:left="720"/>
      <w:contextualSpacing/>
    </w:pPr>
  </w:style>
  <w:style w:type="character" w:styleId="Rykuspabraukimas">
    <w:name w:val="Intense Emphasis"/>
    <w:basedOn w:val="Numatytasispastraiposriftas"/>
    <w:uiPriority w:val="21"/>
    <w:qFormat/>
    <w:rsid w:val="00795FE4"/>
    <w:rPr>
      <w:i/>
      <w:iCs/>
      <w:color w:val="2F5496" w:themeColor="accent1" w:themeShade="BF"/>
    </w:rPr>
  </w:style>
  <w:style w:type="paragraph" w:styleId="Iskirtacitata">
    <w:name w:val="Intense Quote"/>
    <w:basedOn w:val="prastasis"/>
    <w:next w:val="prastasis"/>
    <w:link w:val="IskirtacitataDiagrama"/>
    <w:uiPriority w:val="30"/>
    <w:qFormat/>
    <w:rsid w:val="00795F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95FE4"/>
    <w:rPr>
      <w:i/>
      <w:iCs/>
      <w:color w:val="2F5496" w:themeColor="accent1" w:themeShade="BF"/>
    </w:rPr>
  </w:style>
  <w:style w:type="character" w:styleId="Rykinuoroda">
    <w:name w:val="Intense Reference"/>
    <w:basedOn w:val="Numatytasispastraiposriftas"/>
    <w:uiPriority w:val="32"/>
    <w:qFormat/>
    <w:rsid w:val="00795FE4"/>
    <w:rPr>
      <w:b/>
      <w:bCs/>
      <w:smallCaps/>
      <w:color w:val="2F5496" w:themeColor="accent1" w:themeShade="BF"/>
      <w:spacing w:val="5"/>
    </w:rPr>
  </w:style>
  <w:style w:type="paragraph" w:styleId="Antrats">
    <w:name w:val="header"/>
    <w:basedOn w:val="prastasis"/>
    <w:link w:val="AntratsDiagrama"/>
    <w:uiPriority w:val="99"/>
    <w:unhideWhenUsed/>
    <w:rsid w:val="00795FE4"/>
    <w:pPr>
      <w:tabs>
        <w:tab w:val="center" w:pos="4819"/>
        <w:tab w:val="right" w:pos="9638"/>
      </w:tabs>
      <w:spacing w:after="0"/>
    </w:pPr>
  </w:style>
  <w:style w:type="character" w:customStyle="1" w:styleId="AntratsDiagrama">
    <w:name w:val="Antraštės Diagrama"/>
    <w:basedOn w:val="Numatytasispastraiposriftas"/>
    <w:link w:val="Antrats"/>
    <w:uiPriority w:val="99"/>
    <w:rsid w:val="00795FE4"/>
    <w:rPr>
      <w:lang w:val="en-GB"/>
    </w:rPr>
  </w:style>
  <w:style w:type="paragraph" w:styleId="Porat">
    <w:name w:val="footer"/>
    <w:basedOn w:val="prastasis"/>
    <w:link w:val="PoratDiagrama"/>
    <w:uiPriority w:val="99"/>
    <w:unhideWhenUsed/>
    <w:rsid w:val="00795FE4"/>
    <w:pPr>
      <w:tabs>
        <w:tab w:val="center" w:pos="4819"/>
        <w:tab w:val="right" w:pos="9638"/>
      </w:tabs>
      <w:spacing w:after="0"/>
    </w:pPr>
  </w:style>
  <w:style w:type="character" w:customStyle="1" w:styleId="PoratDiagrama">
    <w:name w:val="Poraštė Diagrama"/>
    <w:basedOn w:val="Numatytasispastraiposriftas"/>
    <w:link w:val="Porat"/>
    <w:uiPriority w:val="99"/>
    <w:rsid w:val="00795FE4"/>
    <w:rPr>
      <w:lang w:val="en-GB"/>
    </w:rPr>
  </w:style>
  <w:style w:type="table" w:styleId="Lentelstinklelis">
    <w:name w:val="Table Grid"/>
    <w:basedOn w:val="prastojilentel"/>
    <w:rsid w:val="00795FE4"/>
    <w:pPr>
      <w:spacing w:after="0"/>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795FE4"/>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795FE4"/>
    <w:rPr>
      <w:sz w:val="20"/>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95FE4"/>
  </w:style>
  <w:style w:type="character" w:styleId="Komentaronuoroda">
    <w:name w:val="annotation reference"/>
    <w:basedOn w:val="Numatytasispastraiposriftas"/>
    <w:uiPriority w:val="99"/>
    <w:semiHidden/>
    <w:unhideWhenUsed/>
    <w:rsid w:val="003C33EF"/>
    <w:rPr>
      <w:sz w:val="16"/>
      <w:szCs w:val="16"/>
    </w:rPr>
  </w:style>
  <w:style w:type="paragraph" w:styleId="Komentarotema">
    <w:name w:val="annotation subject"/>
    <w:basedOn w:val="Komentarotekstas"/>
    <w:next w:val="Komentarotekstas"/>
    <w:link w:val="KomentarotemaDiagrama"/>
    <w:uiPriority w:val="99"/>
    <w:semiHidden/>
    <w:unhideWhenUsed/>
    <w:rsid w:val="003C33EF"/>
    <w:rPr>
      <w:b/>
      <w:bCs/>
    </w:rPr>
  </w:style>
  <w:style w:type="character" w:customStyle="1" w:styleId="KomentarotemaDiagrama">
    <w:name w:val="Komentaro tema Diagrama"/>
    <w:basedOn w:val="KomentarotekstasDiagrama"/>
    <w:link w:val="Komentarotema"/>
    <w:uiPriority w:val="99"/>
    <w:semiHidden/>
    <w:rsid w:val="003C33EF"/>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966647">
      <w:bodyDiv w:val="1"/>
      <w:marLeft w:val="0"/>
      <w:marRight w:val="0"/>
      <w:marTop w:val="0"/>
      <w:marBottom w:val="0"/>
      <w:divBdr>
        <w:top w:val="none" w:sz="0" w:space="0" w:color="auto"/>
        <w:left w:val="none" w:sz="0" w:space="0" w:color="auto"/>
        <w:bottom w:val="none" w:sz="0" w:space="0" w:color="auto"/>
        <w:right w:val="none" w:sz="0" w:space="0" w:color="auto"/>
      </w:divBdr>
    </w:div>
    <w:div w:id="1077282662">
      <w:bodyDiv w:val="1"/>
      <w:marLeft w:val="0"/>
      <w:marRight w:val="0"/>
      <w:marTop w:val="0"/>
      <w:marBottom w:val="0"/>
      <w:divBdr>
        <w:top w:val="none" w:sz="0" w:space="0" w:color="auto"/>
        <w:left w:val="none" w:sz="0" w:space="0" w:color="auto"/>
        <w:bottom w:val="none" w:sz="0" w:space="0" w:color="auto"/>
        <w:right w:val="none" w:sz="0" w:space="0" w:color="auto"/>
      </w:divBdr>
    </w:div>
    <w:div w:id="1441874710">
      <w:bodyDiv w:val="1"/>
      <w:marLeft w:val="0"/>
      <w:marRight w:val="0"/>
      <w:marTop w:val="0"/>
      <w:marBottom w:val="0"/>
      <w:divBdr>
        <w:top w:val="none" w:sz="0" w:space="0" w:color="auto"/>
        <w:left w:val="none" w:sz="0" w:space="0" w:color="auto"/>
        <w:bottom w:val="none" w:sz="0" w:space="0" w:color="auto"/>
        <w:right w:val="none" w:sz="0" w:space="0" w:color="auto"/>
      </w:divBdr>
    </w:div>
    <w:div w:id="169326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3253</Words>
  <Characters>1855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6</cp:revision>
  <dcterms:created xsi:type="dcterms:W3CDTF">2025-03-20T11:15:00Z</dcterms:created>
  <dcterms:modified xsi:type="dcterms:W3CDTF">2025-03-24T08:58:00Z</dcterms:modified>
</cp:coreProperties>
</file>